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3F" w:rsidRPr="00052B81" w:rsidRDefault="00052B81" w:rsidP="00052B81">
      <w:pPr>
        <w:shd w:val="clear" w:color="auto" w:fill="FFFF00"/>
        <w:rPr>
          <w:b/>
          <w:sz w:val="96"/>
          <w:szCs w:val="96"/>
        </w:rPr>
      </w:pPr>
      <w:r>
        <w:rPr>
          <w:b/>
          <w:sz w:val="96"/>
          <w:szCs w:val="96"/>
        </w:rPr>
        <w:t xml:space="preserve">   </w:t>
      </w:r>
      <w:r w:rsidR="006A4907" w:rsidRPr="00052B81">
        <w:rPr>
          <w:b/>
          <w:sz w:val="96"/>
          <w:szCs w:val="96"/>
        </w:rPr>
        <w:t xml:space="preserve"> </w:t>
      </w:r>
      <w:proofErr w:type="gramStart"/>
      <w:r w:rsidR="006A4907" w:rsidRPr="00052B81">
        <w:rPr>
          <w:b/>
          <w:sz w:val="96"/>
          <w:szCs w:val="96"/>
        </w:rPr>
        <w:t>SPORTOVNÍ  ŘÁDY</w:t>
      </w:r>
      <w:proofErr w:type="gramEnd"/>
      <w:r w:rsidR="006A4907" w:rsidRPr="00052B81">
        <w:rPr>
          <w:b/>
          <w:sz w:val="96"/>
          <w:szCs w:val="96"/>
        </w:rPr>
        <w:t xml:space="preserve"> </w:t>
      </w:r>
    </w:p>
    <w:p w:rsidR="006A4907" w:rsidRDefault="006A4907" w:rsidP="00052B81">
      <w:pPr>
        <w:shd w:val="clear" w:color="auto" w:fill="FFFF00"/>
        <w:rPr>
          <w:b/>
          <w:sz w:val="72"/>
          <w:szCs w:val="72"/>
        </w:rPr>
      </w:pPr>
      <w:r>
        <w:rPr>
          <w:b/>
          <w:sz w:val="72"/>
          <w:szCs w:val="72"/>
        </w:rPr>
        <w:t xml:space="preserve">    </w:t>
      </w:r>
      <w:r w:rsidR="00052B81">
        <w:rPr>
          <w:b/>
          <w:sz w:val="72"/>
          <w:szCs w:val="72"/>
        </w:rPr>
        <w:t xml:space="preserve"> </w:t>
      </w:r>
      <w:r>
        <w:rPr>
          <w:b/>
          <w:sz w:val="72"/>
          <w:szCs w:val="72"/>
        </w:rPr>
        <w:t xml:space="preserve"> </w:t>
      </w:r>
      <w:r w:rsidR="00052B81">
        <w:rPr>
          <w:b/>
          <w:sz w:val="72"/>
          <w:szCs w:val="72"/>
        </w:rPr>
        <w:t xml:space="preserve">  </w:t>
      </w:r>
      <w:r>
        <w:rPr>
          <w:b/>
          <w:sz w:val="72"/>
          <w:szCs w:val="72"/>
        </w:rPr>
        <w:t xml:space="preserve">Top </w:t>
      </w:r>
      <w:proofErr w:type="spellStart"/>
      <w:r>
        <w:rPr>
          <w:b/>
          <w:sz w:val="72"/>
          <w:szCs w:val="72"/>
        </w:rPr>
        <w:t>amater</w:t>
      </w:r>
      <w:proofErr w:type="spellEnd"/>
      <w:r>
        <w:rPr>
          <w:b/>
          <w:sz w:val="72"/>
          <w:szCs w:val="72"/>
        </w:rPr>
        <w:t xml:space="preserve"> </w:t>
      </w:r>
      <w:proofErr w:type="spellStart"/>
      <w:r>
        <w:rPr>
          <w:b/>
          <w:sz w:val="72"/>
          <w:szCs w:val="72"/>
        </w:rPr>
        <w:t>cup</w:t>
      </w:r>
      <w:proofErr w:type="spellEnd"/>
      <w:r>
        <w:rPr>
          <w:b/>
          <w:sz w:val="72"/>
          <w:szCs w:val="72"/>
        </w:rPr>
        <w:t xml:space="preserve"> 2018</w:t>
      </w:r>
    </w:p>
    <w:p w:rsidR="006A4907" w:rsidRDefault="00052B81" w:rsidP="006A4907">
      <w:pPr>
        <w:rPr>
          <w:b/>
          <w:color w:val="0000FF"/>
          <w:sz w:val="32"/>
          <w:u w:val="single"/>
        </w:rPr>
      </w:pPr>
      <w:r>
        <w:rPr>
          <w:b/>
          <w:sz w:val="72"/>
          <w:szCs w:val="72"/>
        </w:rPr>
        <w:t xml:space="preserve">         </w:t>
      </w:r>
      <w:r w:rsidR="006A4907">
        <w:rPr>
          <w:b/>
          <w:color w:val="0000FF"/>
          <w:sz w:val="32"/>
          <w:u w:val="single"/>
        </w:rPr>
        <w:t xml:space="preserve">  Pravomoci a úkoly Řídící komise seriálu.</w:t>
      </w:r>
    </w:p>
    <w:p w:rsidR="006A4907" w:rsidRDefault="006A4907" w:rsidP="006A4907">
      <w:pPr>
        <w:rPr>
          <w:sz w:val="24"/>
        </w:rPr>
      </w:pPr>
    </w:p>
    <w:p w:rsidR="006A4907" w:rsidRDefault="006A4907" w:rsidP="006A4907">
      <w:pPr>
        <w:numPr>
          <w:ilvl w:val="0"/>
          <w:numId w:val="1"/>
        </w:numPr>
        <w:spacing w:after="0" w:line="240" w:lineRule="auto"/>
        <w:rPr>
          <w:b/>
        </w:rPr>
      </w:pPr>
      <w:r>
        <w:rPr>
          <w:b/>
        </w:rPr>
        <w:t>organizovat a řídit motokros na jednotlivých závodech</w:t>
      </w:r>
    </w:p>
    <w:p w:rsidR="006A4907" w:rsidRDefault="006A4907" w:rsidP="006A4907">
      <w:pPr>
        <w:numPr>
          <w:ilvl w:val="0"/>
          <w:numId w:val="1"/>
        </w:numPr>
        <w:spacing w:after="0" w:line="240" w:lineRule="auto"/>
        <w:rPr>
          <w:b/>
        </w:rPr>
      </w:pPr>
      <w:r w:rsidRPr="006A4907">
        <w:rPr>
          <w:b/>
        </w:rPr>
        <w:t>zpracovávat návrh sporto</w:t>
      </w:r>
      <w:r>
        <w:rPr>
          <w:b/>
        </w:rPr>
        <w:t xml:space="preserve">vních řádů </w:t>
      </w:r>
    </w:p>
    <w:p w:rsidR="006A4907" w:rsidRDefault="006A4907" w:rsidP="006A4907">
      <w:pPr>
        <w:numPr>
          <w:ilvl w:val="0"/>
          <w:numId w:val="1"/>
        </w:numPr>
        <w:spacing w:after="0" w:line="240" w:lineRule="auto"/>
        <w:rPr>
          <w:b/>
        </w:rPr>
      </w:pPr>
      <w:r w:rsidRPr="006A4907">
        <w:rPr>
          <w:b/>
        </w:rPr>
        <w:t xml:space="preserve"> zpracovat </w:t>
      </w:r>
      <w:r>
        <w:rPr>
          <w:b/>
        </w:rPr>
        <w:t>a schválit kalendář podniků Top AMATER CUPU</w:t>
      </w:r>
    </w:p>
    <w:p w:rsidR="006A4907" w:rsidRDefault="006A4907" w:rsidP="006A4907">
      <w:pPr>
        <w:numPr>
          <w:ilvl w:val="0"/>
          <w:numId w:val="1"/>
        </w:numPr>
        <w:spacing w:after="0" w:line="240" w:lineRule="auto"/>
        <w:rPr>
          <w:b/>
        </w:rPr>
      </w:pPr>
      <w:r>
        <w:rPr>
          <w:b/>
        </w:rPr>
        <w:t>sestavovat a doplňovat nominační listiny jednotlivých vypsaných tříd,</w:t>
      </w:r>
    </w:p>
    <w:p w:rsidR="006A4907" w:rsidRDefault="006A4907" w:rsidP="006A4907">
      <w:pPr>
        <w:numPr>
          <w:ilvl w:val="0"/>
          <w:numId w:val="1"/>
        </w:numPr>
        <w:spacing w:after="0" w:line="240" w:lineRule="auto"/>
        <w:jc w:val="both"/>
        <w:rPr>
          <w:b/>
        </w:rPr>
      </w:pPr>
      <w:r w:rsidRPr="006A4907">
        <w:rPr>
          <w:b/>
        </w:rPr>
        <w:t>zpracovávat výsledky z jednotlivých podniků a zajistit vyhlášení Pře</w:t>
      </w:r>
      <w:r>
        <w:rPr>
          <w:b/>
        </w:rPr>
        <w:t xml:space="preserve">borníků TOP </w:t>
      </w:r>
      <w:proofErr w:type="spellStart"/>
      <w:r>
        <w:rPr>
          <w:b/>
        </w:rPr>
        <w:t>Amater</w:t>
      </w:r>
      <w:proofErr w:type="spellEnd"/>
      <w:r>
        <w:rPr>
          <w:b/>
        </w:rPr>
        <w:t xml:space="preserve"> </w:t>
      </w:r>
      <w:proofErr w:type="spellStart"/>
      <w:r>
        <w:rPr>
          <w:b/>
        </w:rPr>
        <w:t>cupu</w:t>
      </w:r>
      <w:proofErr w:type="spellEnd"/>
      <w:r w:rsidRPr="006A4907">
        <w:rPr>
          <w:b/>
        </w:rPr>
        <w:t xml:space="preserve"> </w:t>
      </w:r>
    </w:p>
    <w:p w:rsidR="006A4907" w:rsidRDefault="006A4907" w:rsidP="006A4907">
      <w:pPr>
        <w:spacing w:after="0" w:line="240" w:lineRule="auto"/>
        <w:ind w:left="360"/>
        <w:rPr>
          <w:b/>
        </w:rPr>
      </w:pPr>
    </w:p>
    <w:p w:rsidR="006A4907" w:rsidRDefault="006A4907" w:rsidP="006A4907">
      <w:pPr>
        <w:spacing w:after="0" w:line="240" w:lineRule="auto"/>
        <w:ind w:left="360"/>
        <w:rPr>
          <w:b/>
        </w:rPr>
      </w:pPr>
    </w:p>
    <w:p w:rsidR="00EA4E1D" w:rsidRDefault="00EA4E1D" w:rsidP="00EA4E1D">
      <w:pPr>
        <w:rPr>
          <w:b/>
          <w:color w:val="0000FF"/>
          <w:szCs w:val="24"/>
          <w:u w:val="single"/>
        </w:rPr>
      </w:pPr>
      <w:proofErr w:type="gramStart"/>
      <w:r>
        <w:rPr>
          <w:b/>
          <w:color w:val="0000FF"/>
          <w:szCs w:val="24"/>
          <w:u w:val="single"/>
        </w:rPr>
        <w:t>Řízením  motokrosu</w:t>
      </w:r>
      <w:proofErr w:type="gramEnd"/>
      <w:r>
        <w:rPr>
          <w:b/>
          <w:color w:val="0000FF"/>
          <w:szCs w:val="24"/>
          <w:u w:val="single"/>
        </w:rPr>
        <w:t xml:space="preserve"> TOP </w:t>
      </w:r>
      <w:proofErr w:type="spellStart"/>
      <w:r>
        <w:rPr>
          <w:b/>
          <w:color w:val="0000FF"/>
          <w:szCs w:val="24"/>
          <w:u w:val="single"/>
        </w:rPr>
        <w:t>Amat</w:t>
      </w:r>
      <w:r w:rsidR="008F7957">
        <w:rPr>
          <w:b/>
          <w:color w:val="0000FF"/>
          <w:szCs w:val="24"/>
          <w:u w:val="single"/>
        </w:rPr>
        <w:t>er</w:t>
      </w:r>
      <w:proofErr w:type="spellEnd"/>
      <w:r w:rsidR="008F7957">
        <w:rPr>
          <w:b/>
          <w:color w:val="0000FF"/>
          <w:szCs w:val="24"/>
          <w:u w:val="single"/>
        </w:rPr>
        <w:t xml:space="preserve"> </w:t>
      </w:r>
      <w:proofErr w:type="spellStart"/>
      <w:r w:rsidR="008F7957">
        <w:rPr>
          <w:b/>
          <w:color w:val="0000FF"/>
          <w:szCs w:val="24"/>
          <w:u w:val="single"/>
        </w:rPr>
        <w:t>Cupu</w:t>
      </w:r>
      <w:proofErr w:type="spellEnd"/>
      <w:r w:rsidR="008F7957">
        <w:rPr>
          <w:b/>
          <w:color w:val="0000FF"/>
          <w:szCs w:val="24"/>
          <w:u w:val="single"/>
        </w:rPr>
        <w:t xml:space="preserve"> je pověřena  pětičlenná</w:t>
      </w:r>
      <w:r>
        <w:rPr>
          <w:b/>
          <w:color w:val="0000FF"/>
          <w:szCs w:val="24"/>
          <w:u w:val="single"/>
        </w:rPr>
        <w:t xml:space="preserve"> komise ve složení:</w:t>
      </w:r>
    </w:p>
    <w:p w:rsidR="00EA4E1D" w:rsidRDefault="00EA4E1D" w:rsidP="00052B81">
      <w:pPr>
        <w:tabs>
          <w:tab w:val="left" w:pos="2268"/>
          <w:tab w:val="left" w:pos="5954"/>
          <w:tab w:val="left" w:pos="6804"/>
        </w:tabs>
        <w:spacing w:line="240" w:lineRule="auto"/>
        <w:rPr>
          <w:b/>
        </w:rPr>
      </w:pPr>
      <w:proofErr w:type="gramStart"/>
      <w:r>
        <w:rPr>
          <w:b/>
        </w:rPr>
        <w:t>Vedoucí   Jindřich</w:t>
      </w:r>
      <w:proofErr w:type="gramEnd"/>
      <w:r>
        <w:rPr>
          <w:b/>
        </w:rPr>
        <w:t xml:space="preserve"> </w:t>
      </w:r>
      <w:proofErr w:type="spellStart"/>
      <w:r>
        <w:rPr>
          <w:b/>
        </w:rPr>
        <w:t>Hrabica</w:t>
      </w:r>
      <w:proofErr w:type="spellEnd"/>
      <w:r>
        <w:rPr>
          <w:b/>
        </w:rPr>
        <w:t xml:space="preserve">  –  Orlová</w:t>
      </w:r>
    </w:p>
    <w:p w:rsidR="00EA4E1D" w:rsidRDefault="008F7957" w:rsidP="00052B81">
      <w:pPr>
        <w:tabs>
          <w:tab w:val="left" w:pos="2268"/>
          <w:tab w:val="left" w:pos="5954"/>
          <w:tab w:val="left" w:pos="6804"/>
        </w:tabs>
        <w:spacing w:line="240" w:lineRule="auto"/>
        <w:rPr>
          <w:b/>
        </w:rPr>
      </w:pPr>
      <w:r>
        <w:rPr>
          <w:b/>
        </w:rPr>
        <w:t>Člen         KŘEVKY</w:t>
      </w:r>
      <w:r w:rsidR="00EA4E1D">
        <w:rPr>
          <w:b/>
        </w:rPr>
        <w:t xml:space="preserve">  Marek</w:t>
      </w:r>
    </w:p>
    <w:p w:rsidR="00EA4E1D" w:rsidRDefault="00EA4E1D" w:rsidP="00052B81">
      <w:pPr>
        <w:tabs>
          <w:tab w:val="left" w:pos="2268"/>
          <w:tab w:val="left" w:pos="5954"/>
          <w:tab w:val="left" w:pos="6804"/>
        </w:tabs>
        <w:spacing w:line="240" w:lineRule="auto"/>
        <w:rPr>
          <w:b/>
        </w:rPr>
      </w:pPr>
      <w:proofErr w:type="gramStart"/>
      <w:r>
        <w:rPr>
          <w:b/>
        </w:rPr>
        <w:t>Člen</w:t>
      </w:r>
      <w:r w:rsidR="008F7957">
        <w:rPr>
          <w:b/>
        </w:rPr>
        <w:t xml:space="preserve">         PÁCL</w:t>
      </w:r>
      <w:proofErr w:type="gramEnd"/>
      <w:r w:rsidR="008F7957">
        <w:rPr>
          <w:b/>
        </w:rPr>
        <w:t xml:space="preserve">      Daniel</w:t>
      </w:r>
    </w:p>
    <w:p w:rsidR="00EA4E1D" w:rsidRDefault="00EA4E1D" w:rsidP="00052B81">
      <w:pPr>
        <w:tabs>
          <w:tab w:val="left" w:pos="2268"/>
          <w:tab w:val="left" w:pos="5954"/>
          <w:tab w:val="left" w:pos="6804"/>
        </w:tabs>
        <w:spacing w:line="240" w:lineRule="auto"/>
        <w:ind w:left="-426" w:firstLine="426"/>
        <w:rPr>
          <w:b/>
        </w:rPr>
      </w:pPr>
      <w:r>
        <w:rPr>
          <w:b/>
        </w:rPr>
        <w:t>Člen</w:t>
      </w:r>
    </w:p>
    <w:p w:rsidR="00EA4E1D" w:rsidRDefault="00EA4E1D" w:rsidP="00052B81">
      <w:pPr>
        <w:tabs>
          <w:tab w:val="left" w:pos="2268"/>
          <w:tab w:val="left" w:pos="5954"/>
          <w:tab w:val="left" w:pos="6804"/>
        </w:tabs>
        <w:spacing w:line="240" w:lineRule="auto"/>
        <w:rPr>
          <w:b/>
        </w:rPr>
      </w:pPr>
      <w:r>
        <w:rPr>
          <w:b/>
        </w:rPr>
        <w:t>Člen</w:t>
      </w:r>
    </w:p>
    <w:p w:rsidR="00EA4E1D" w:rsidRDefault="00EA4E1D" w:rsidP="008F7957">
      <w:pPr>
        <w:tabs>
          <w:tab w:val="left" w:pos="2268"/>
          <w:tab w:val="left" w:pos="5954"/>
          <w:tab w:val="left" w:pos="6804"/>
        </w:tabs>
        <w:spacing w:line="240" w:lineRule="auto"/>
        <w:rPr>
          <w:b/>
        </w:rPr>
      </w:pPr>
    </w:p>
    <w:p w:rsidR="00EA4E1D" w:rsidRDefault="00EA4E1D" w:rsidP="00EA4E1D">
      <w:proofErr w:type="gramStart"/>
      <w:r>
        <w:rPr>
          <w:b/>
          <w:sz w:val="28"/>
        </w:rPr>
        <w:t>VŠEOBECNÉ  USTANOVENÍ</w:t>
      </w:r>
      <w:proofErr w:type="gramEnd"/>
      <w:r>
        <w:rPr>
          <w:b/>
          <w:sz w:val="28"/>
        </w:rPr>
        <w:t>.</w:t>
      </w:r>
    </w:p>
    <w:p w:rsidR="00EA4E1D" w:rsidRDefault="00EA4E1D" w:rsidP="00EA4E1D">
      <w:pPr>
        <w:spacing w:before="120"/>
        <w:ind w:firstLine="284"/>
        <w:jc w:val="both"/>
      </w:pPr>
      <w:r>
        <w:t>Podniky motokrosu začínají podle časového rozvrhu pro administrativní a technickou přejímku a končí, když bylo splněno následující:</w:t>
      </w:r>
    </w:p>
    <w:p w:rsidR="008F7957" w:rsidRDefault="00EA4E1D" w:rsidP="00EA4E1D">
      <w:pPr>
        <w:spacing w:before="120"/>
        <w:ind w:firstLine="284"/>
        <w:jc w:val="both"/>
      </w:pPr>
      <w:r>
        <w:t xml:space="preserve">a) Výsledky byly schváleny </w:t>
      </w:r>
      <w:r w:rsidR="008F7957">
        <w:t>ředitelem podniku</w:t>
      </w:r>
    </w:p>
    <w:p w:rsidR="00EA4E1D" w:rsidRDefault="008F7957" w:rsidP="00EA4E1D">
      <w:pPr>
        <w:spacing w:before="120"/>
        <w:ind w:firstLine="284"/>
        <w:jc w:val="both"/>
      </w:pPr>
      <w:r>
        <w:t xml:space="preserve"> </w:t>
      </w:r>
      <w:r w:rsidR="00EA4E1D">
        <w:t>b) Prošly všechny krajní lhůty na podání protestů a odvolání.</w:t>
      </w:r>
    </w:p>
    <w:p w:rsidR="00EA4E1D" w:rsidRDefault="00EA4E1D" w:rsidP="00EA4E1D">
      <w:pPr>
        <w:ind w:firstLine="284"/>
      </w:pPr>
      <w:r>
        <w:t>c) Byly uzavřeny všechny technické, sportovní a antidopingové kontroly.</w:t>
      </w:r>
    </w:p>
    <w:p w:rsidR="00EA4E1D" w:rsidRDefault="00EA4E1D" w:rsidP="00EA4E1D">
      <w:pPr>
        <w:spacing w:before="60"/>
        <w:ind w:firstLine="284"/>
        <w:jc w:val="both"/>
      </w:pPr>
      <w:r>
        <w:t xml:space="preserve">Pokud byl podán protest, výsledky se nestanou oficiální, </w:t>
      </w:r>
      <w:r w:rsidR="008F7957">
        <w:t>dokud není přijato rozhodnutí ředitele</w:t>
      </w:r>
      <w:r>
        <w:t xml:space="preserve"> a neuplynula doba pro protesty a odvolání. Organizace podniku musí být plně v činnosti, dokud neskončí doba pro protesty. Všichni </w:t>
      </w:r>
      <w:proofErr w:type="spellStart"/>
      <w:r>
        <w:t>činovníci</w:t>
      </w:r>
      <w:proofErr w:type="spellEnd"/>
      <w:r>
        <w:t>, komisaři, lékařský personál musí zůstat na okruhu, aby byli k dispozici řediteli závodu pro tuto dobu.</w:t>
      </w:r>
    </w:p>
    <w:p w:rsidR="00EA4E1D" w:rsidRDefault="00EA4E1D" w:rsidP="00EA4E1D">
      <w:pPr>
        <w:spacing w:before="60"/>
        <w:ind w:firstLine="284"/>
        <w:jc w:val="both"/>
      </w:pPr>
      <w:r>
        <w:rPr>
          <w:color w:val="000000"/>
        </w:rPr>
        <w:t>Podniky motokrosu s</w:t>
      </w:r>
      <w:r w:rsidR="008F7957">
        <w:rPr>
          <w:color w:val="000000"/>
        </w:rPr>
        <w:t xml:space="preserve">e musí konat na okruhu, který byl schválen komisí TOP </w:t>
      </w:r>
      <w:proofErr w:type="spellStart"/>
      <w:r w:rsidR="008F7957">
        <w:rPr>
          <w:color w:val="000000"/>
        </w:rPr>
        <w:t>amater</w:t>
      </w:r>
      <w:proofErr w:type="spellEnd"/>
      <w:r w:rsidR="008F7957">
        <w:rPr>
          <w:color w:val="000000"/>
        </w:rPr>
        <w:t xml:space="preserve"> </w:t>
      </w:r>
      <w:proofErr w:type="spellStart"/>
      <w:r w:rsidR="008F7957">
        <w:rPr>
          <w:color w:val="000000"/>
        </w:rPr>
        <w:t>cupu</w:t>
      </w:r>
      <w:proofErr w:type="spellEnd"/>
      <w:r w:rsidR="008F7957">
        <w:rPr>
          <w:color w:val="000000"/>
        </w:rPr>
        <w:t xml:space="preserve"> </w:t>
      </w:r>
      <w:r>
        <w:rPr>
          <w:color w:val="000000"/>
        </w:rPr>
        <w:t xml:space="preserve"> pro dané období a typ podniku. Organizátoři jsou zodpovědní za zajištění všech zařízení a personálu tak, aby byl zajištěn hladký a účinný</w:t>
      </w:r>
      <w:r>
        <w:t xml:space="preserve"> průběh podniku.</w:t>
      </w:r>
    </w:p>
    <w:p w:rsidR="00EA4E1D" w:rsidRDefault="00EA4E1D" w:rsidP="00EA4E1D">
      <w:pPr>
        <w:spacing w:before="60"/>
        <w:ind w:firstLine="284"/>
        <w:jc w:val="both"/>
      </w:pPr>
    </w:p>
    <w:p w:rsidR="00EA4E1D" w:rsidRDefault="00EA4E1D" w:rsidP="00EA4E1D">
      <w:proofErr w:type="gramStart"/>
      <w:r>
        <w:rPr>
          <w:b/>
          <w:sz w:val="28"/>
        </w:rPr>
        <w:t>PŘEDBĚŽNÁ  KONTROLA</w:t>
      </w:r>
      <w:proofErr w:type="gramEnd"/>
      <w:r>
        <w:rPr>
          <w:b/>
          <w:sz w:val="28"/>
        </w:rPr>
        <w:t>.</w:t>
      </w:r>
    </w:p>
    <w:p w:rsidR="00EA4E1D" w:rsidRDefault="00EA4E1D" w:rsidP="00EA4E1D">
      <w:pPr>
        <w:spacing w:before="120"/>
        <w:rPr>
          <w:b/>
        </w:rPr>
      </w:pPr>
      <w:r>
        <w:tab/>
      </w:r>
      <w:r>
        <w:rPr>
          <w:b/>
        </w:rPr>
        <w:t>Administrativní kontrola.</w:t>
      </w:r>
    </w:p>
    <w:p w:rsidR="00EA4E1D" w:rsidRPr="00EA4E1D" w:rsidRDefault="00EA4E1D" w:rsidP="00EA4E1D">
      <w:pPr>
        <w:spacing w:before="120"/>
      </w:pPr>
      <w:r w:rsidRPr="00EA4E1D">
        <w:t xml:space="preserve">       Jezdec předloží při administrativní kontrole vyplněnou přihlášku</w:t>
      </w:r>
    </w:p>
    <w:p w:rsidR="00EA4E1D" w:rsidRDefault="00EA4E1D" w:rsidP="00EA4E1D">
      <w:pPr>
        <w:spacing w:before="60"/>
        <w:ind w:firstLine="284"/>
        <w:jc w:val="both"/>
      </w:pPr>
      <w:r>
        <w:t xml:space="preserve"> Jezdec podepíše přihlášku přímo v místě konání podniku.</w:t>
      </w:r>
    </w:p>
    <w:p w:rsidR="00EA4E1D" w:rsidRDefault="00EA4E1D" w:rsidP="00EA4E1D">
      <w:r>
        <w:tab/>
      </w:r>
      <w:r>
        <w:rPr>
          <w:b/>
        </w:rPr>
        <w:t>Technická kontrola.</w:t>
      </w:r>
    </w:p>
    <w:p w:rsidR="00EA4E1D" w:rsidRDefault="00EA4E1D" w:rsidP="00EA4E1D">
      <w:pPr>
        <w:spacing w:before="120"/>
        <w:ind w:firstLine="284"/>
        <w:jc w:val="both"/>
      </w:pPr>
      <w:r>
        <w:t>Během podniku smějí jezdci používat pouze ty motocykly, které byly jezdci uvedeny do technické karty a odpovídají technickým řádům pro motokros. Před tréninkem a v průběhu celého podniku bude prováděna namátková technická kontrola. Jezdci mohou měnit motocykl kdykoli, kromě průběhu závodu.</w:t>
      </w:r>
    </w:p>
    <w:p w:rsidR="000A7FEA" w:rsidRPr="00052B81" w:rsidRDefault="000A7FEA" w:rsidP="000A7FEA">
      <w:pPr>
        <w:spacing w:before="120"/>
        <w:rPr>
          <w:sz w:val="28"/>
          <w:szCs w:val="28"/>
        </w:rPr>
      </w:pPr>
      <w:r w:rsidRPr="00052B81">
        <w:rPr>
          <w:b/>
          <w:sz w:val="28"/>
          <w:szCs w:val="28"/>
        </w:rPr>
        <w:t>Licence.</w:t>
      </w:r>
    </w:p>
    <w:p w:rsidR="000A7FEA" w:rsidRDefault="000A7FEA" w:rsidP="000A7FEA">
      <w:pPr>
        <w:spacing w:before="120"/>
        <w:ind w:firstLine="284"/>
        <w:jc w:val="both"/>
      </w:pPr>
      <w:r>
        <w:t xml:space="preserve">Účast na podnicích TOP AMATER CUPU </w:t>
      </w:r>
      <w:proofErr w:type="gramStart"/>
      <w:r>
        <w:t>je  umožněna</w:t>
      </w:r>
      <w:proofErr w:type="gramEnd"/>
      <w:r>
        <w:t xml:space="preserve"> držitelům licencí  pro motokros a enduro      U náborových kategorií lze startovat bez licencí. </w:t>
      </w:r>
    </w:p>
    <w:p w:rsidR="000A7FEA" w:rsidRDefault="000A7FEA" w:rsidP="000A7FEA">
      <w:proofErr w:type="gramStart"/>
      <w:r>
        <w:rPr>
          <w:b/>
          <w:sz w:val="28"/>
        </w:rPr>
        <w:t>STARTOVNÍ  ČÍSLA</w:t>
      </w:r>
      <w:proofErr w:type="gramEnd"/>
      <w:r>
        <w:rPr>
          <w:b/>
          <w:sz w:val="28"/>
        </w:rPr>
        <w:t>.</w:t>
      </w:r>
    </w:p>
    <w:p w:rsidR="000A7FEA" w:rsidRDefault="000A7FEA" w:rsidP="000A7FEA">
      <w:pPr>
        <w:spacing w:before="120"/>
        <w:ind w:firstLine="284"/>
        <w:jc w:val="both"/>
      </w:pPr>
      <w:r>
        <w:t xml:space="preserve">Jezdec je povinen nosit viditelné zádové startovní číslo, jehož </w:t>
      </w:r>
      <w:r>
        <w:rPr>
          <w:b/>
        </w:rPr>
        <w:t>minimální</w:t>
      </w:r>
      <w:r>
        <w:t xml:space="preserve"> výška písma je </w:t>
      </w:r>
      <w:r>
        <w:rPr>
          <w:b/>
        </w:rPr>
        <w:t>14 cm</w:t>
      </w:r>
      <w:r>
        <w:t xml:space="preserve">, </w:t>
      </w:r>
      <w:r>
        <w:rPr>
          <w:b/>
        </w:rPr>
        <w:t>tloušťka</w:t>
      </w:r>
      <w:r>
        <w:t xml:space="preserve"> písma je </w:t>
      </w:r>
      <w:r>
        <w:rPr>
          <w:b/>
        </w:rPr>
        <w:t>2,5 cm</w:t>
      </w:r>
      <w:r>
        <w:t xml:space="preserve"> a </w:t>
      </w:r>
      <w:r>
        <w:rPr>
          <w:b/>
        </w:rPr>
        <w:t>vzdálenost číslic</w:t>
      </w:r>
      <w:r>
        <w:t xml:space="preserve"> od sebe </w:t>
      </w:r>
      <w:r>
        <w:rPr>
          <w:b/>
        </w:rPr>
        <w:t>2 cm</w:t>
      </w:r>
      <w:r>
        <w:t xml:space="preserve">. Barva číslic musí být </w:t>
      </w:r>
      <w:r>
        <w:rPr>
          <w:b/>
        </w:rPr>
        <w:t>výrazně kontrastní</w:t>
      </w:r>
      <w:r>
        <w:t xml:space="preserve"> s použitým podkladem. Jezdci si mohou vytisknout svoje startovní čísla na svoje dresy nebo na jejich ochranu prsou/hrudi/zad, je-li toto nošeno přes dres Je povinností jezdce toto číslo umístit na dres na vlastní náklady a toto požívat po celou dobu podniku.</w:t>
      </w:r>
    </w:p>
    <w:p w:rsidR="00052B81" w:rsidRDefault="00052B81" w:rsidP="00052B81"/>
    <w:p w:rsidR="000A7FEA" w:rsidRPr="00052B81" w:rsidRDefault="00052B81" w:rsidP="00052B81">
      <w:pPr>
        <w:ind w:left="-567" w:firstLine="567"/>
      </w:pPr>
      <w:r>
        <w:t xml:space="preserve">  </w:t>
      </w:r>
      <w:proofErr w:type="gramStart"/>
      <w:r w:rsidR="000A7FEA">
        <w:rPr>
          <w:b/>
          <w:sz w:val="28"/>
        </w:rPr>
        <w:t>CHOVÁNÍ  JEZDCŮ</w:t>
      </w:r>
      <w:proofErr w:type="gramEnd"/>
      <w:r w:rsidR="000A7FEA">
        <w:rPr>
          <w:b/>
          <w:sz w:val="28"/>
        </w:rPr>
        <w:t xml:space="preserve">  A  POMOC  BĚHEM  TRÉNINKU,</w:t>
      </w:r>
    </w:p>
    <w:p w:rsidR="000A7FEA" w:rsidRDefault="000A7FEA" w:rsidP="000A7FEA">
      <w:pPr>
        <w:ind w:left="1418" w:hanging="1418"/>
        <w:rPr>
          <w:sz w:val="24"/>
        </w:rPr>
      </w:pPr>
      <w:r>
        <w:rPr>
          <w:b/>
          <w:color w:val="FF0000"/>
          <w:sz w:val="28"/>
        </w:rPr>
        <w:tab/>
      </w:r>
      <w:proofErr w:type="gramStart"/>
      <w:r>
        <w:rPr>
          <w:b/>
          <w:sz w:val="28"/>
        </w:rPr>
        <w:t>KVALIFIKACE  A  ZÁVODŮ</w:t>
      </w:r>
      <w:proofErr w:type="gramEnd"/>
      <w:r>
        <w:rPr>
          <w:b/>
          <w:sz w:val="28"/>
        </w:rPr>
        <w:t>.</w:t>
      </w:r>
    </w:p>
    <w:p w:rsidR="000A7FEA" w:rsidRDefault="000A7FEA" w:rsidP="000A7FEA">
      <w:pPr>
        <w:spacing w:before="120"/>
        <w:ind w:firstLine="284"/>
        <w:jc w:val="both"/>
      </w:pPr>
      <w:r>
        <w:t xml:space="preserve">Jezdci musí být fyzicky i duševně schopní kontrolovat své motocykly v případě dodržení bezpečnosti ostatních jezdců, členů týmů, </w:t>
      </w:r>
      <w:proofErr w:type="spellStart"/>
      <w:r>
        <w:t>činovníků</w:t>
      </w:r>
      <w:proofErr w:type="spellEnd"/>
      <w:r>
        <w:t>, diváků a dalších osob, které se zúčastní podniku.</w:t>
      </w:r>
    </w:p>
    <w:p w:rsidR="000A7FEA" w:rsidRDefault="000A7FEA" w:rsidP="000A7FEA">
      <w:pPr>
        <w:spacing w:before="60"/>
        <w:ind w:firstLine="284"/>
        <w:jc w:val="both"/>
      </w:pPr>
      <w:r>
        <w:t>Nesportovní, agresivní nebo bezohledné jednání jezdce nebo jeho doprovodu bude potrestáno.</w:t>
      </w:r>
    </w:p>
    <w:p w:rsidR="000A7FEA" w:rsidRDefault="000A7FEA" w:rsidP="000A7FEA">
      <w:pPr>
        <w:spacing w:before="60"/>
        <w:ind w:firstLine="284"/>
        <w:jc w:val="both"/>
      </w:pPr>
      <w:r>
        <w:t>Pokud je jezdec ošetřovaný zdravotnickým personálem, členové jeho týmu/rodiny nesmí zasahovat nebo bránit tomuto ošetření. Nerespektování tohoto pravidla může být potrestáno.</w:t>
      </w:r>
    </w:p>
    <w:p w:rsidR="000A7FEA" w:rsidRDefault="000A7FEA" w:rsidP="000A7FEA">
      <w:pPr>
        <w:spacing w:before="60"/>
        <w:ind w:firstLine="284"/>
        <w:jc w:val="both"/>
      </w:pPr>
      <w:r>
        <w:t xml:space="preserve">Jezdci musí uposlechnout oficiální vlajkové signály a tabule, které </w:t>
      </w:r>
      <w:r>
        <w:rPr>
          <w:color w:val="000000"/>
        </w:rPr>
        <w:t>přinášejí</w:t>
      </w:r>
      <w:r>
        <w:t xml:space="preserve"> informace a instrukce.</w:t>
      </w:r>
    </w:p>
    <w:p w:rsidR="000A7FEA" w:rsidRDefault="000A7FEA" w:rsidP="000A7FEA">
      <w:pPr>
        <w:spacing w:before="60"/>
        <w:ind w:firstLine="284"/>
        <w:jc w:val="both"/>
      </w:pPr>
      <w:r>
        <w:t>Jezdci mají zodpovědnost za účast na všech setkáních a musí se řídit všemi informacemi a instrukcemi z tohoto setkání.</w:t>
      </w:r>
    </w:p>
    <w:p w:rsidR="000A7FEA" w:rsidRDefault="000A7FEA" w:rsidP="000A7FEA">
      <w:pPr>
        <w:spacing w:before="60"/>
        <w:ind w:firstLine="284"/>
        <w:jc w:val="both"/>
        <w:rPr>
          <w:b/>
        </w:rPr>
      </w:pPr>
      <w:r>
        <w:rPr>
          <w:b/>
        </w:rPr>
        <w:t>Jezdcům i doprovodům je zakázáno pohybovat se v době před podnikem i během něj s výjimkou závodů po trati jinak než pěšky. Při prohlídce trati není dovoleno používat žádného dopravního prostředku a jezdec i doprovod musí dbát na bezpečnost svoji i pracovníků na trati.</w:t>
      </w:r>
    </w:p>
    <w:p w:rsidR="000A7FEA" w:rsidRDefault="000A7FEA" w:rsidP="000A7FEA">
      <w:pPr>
        <w:spacing w:before="60"/>
        <w:ind w:firstLine="284"/>
        <w:jc w:val="both"/>
        <w:rPr>
          <w:b/>
        </w:rPr>
      </w:pPr>
      <w:r>
        <w:rPr>
          <w:b/>
        </w:rPr>
        <w:lastRenderedPageBreak/>
        <w:t>Zakazují se bezdůvodné jízdy po depu, přilehlých pozemcích, trati a areálu závodiště na motocyklech, čtyřkolkách a jiných vozítkách. Je povolen vjezd k přípravnému prostoru. Veškeré ostatní jízdy jsou zakázány. Je v kompetenci pořadatele takové jízdy zcela zakázat.</w:t>
      </w:r>
    </w:p>
    <w:p w:rsidR="000A7FEA" w:rsidRDefault="000A7FEA" w:rsidP="000A7FEA">
      <w:pPr>
        <w:spacing w:before="60"/>
        <w:ind w:firstLine="284"/>
        <w:jc w:val="both"/>
      </w:pPr>
      <w:r>
        <w:t>Jezdci musí jezdit zodpovědným způsobem tak, aby nezpůsobili nebezpečí dalším závodníkům nebo účastníkům podniku, jinak budou potrestáni.</w:t>
      </w:r>
    </w:p>
    <w:p w:rsidR="000A7FEA" w:rsidRDefault="000A7FEA" w:rsidP="000A7FEA">
      <w:pPr>
        <w:spacing w:before="60"/>
        <w:ind w:firstLine="284"/>
        <w:jc w:val="both"/>
      </w:pPr>
      <w:r>
        <w:t>Radiové spojení s jezdci je přísně zakázáno.</w:t>
      </w:r>
    </w:p>
    <w:p w:rsidR="000A7FEA" w:rsidRDefault="000A7FEA" w:rsidP="000A7FEA">
      <w:pPr>
        <w:spacing w:before="60"/>
        <w:ind w:firstLine="284"/>
        <w:jc w:val="both"/>
        <w:rPr>
          <w:szCs w:val="24"/>
        </w:rPr>
      </w:pPr>
      <w:r>
        <w:rPr>
          <w:szCs w:val="24"/>
        </w:rPr>
        <w:t>Při tréninku anebo závodech/jízdách je jakákoliv cizí pomoc zakázána, pokud není vykonávána traťovým komisařem či jmenovaným pořadatelem, který vykonává svoji povinnost v zájmu zajištění bezpečnosti. Porušení tohoto ustanovení má za následek vyloučení.</w:t>
      </w:r>
    </w:p>
    <w:p w:rsidR="000A7FEA" w:rsidRDefault="000A7FEA" w:rsidP="000A7FEA">
      <w:pPr>
        <w:spacing w:before="60"/>
        <w:ind w:firstLine="284"/>
        <w:jc w:val="both"/>
        <w:rPr>
          <w:szCs w:val="20"/>
        </w:rPr>
      </w:pPr>
      <w:r>
        <w:t xml:space="preserve">Traťoví komisaři k tomu určeni mohou pomáhat jezdcům při zvedání motocyklu, pohybovat se s ním na bezpečné místo a držet ho pokud se provádí oprava nebo úprava. Jakákoliv oprava nebo úprava musí být prováděna jezdcem, který pracuje sám bez cizí pomoci. Traťoví komisaři </w:t>
      </w:r>
      <w:r>
        <w:rPr>
          <w:b/>
        </w:rPr>
        <w:t>nemohou</w:t>
      </w:r>
      <w:r>
        <w:t xml:space="preserve"> pomáhat jezdcům při novém startu jejich motocyklů. </w:t>
      </w:r>
    </w:p>
    <w:p w:rsidR="000A7FEA" w:rsidRDefault="000A7FEA" w:rsidP="000A7FEA">
      <w:pPr>
        <w:spacing w:before="60"/>
        <w:ind w:firstLine="284"/>
        <w:jc w:val="both"/>
      </w:pPr>
      <w:r>
        <w:rPr>
          <w:szCs w:val="24"/>
        </w:rPr>
        <w:t>Jezdcům kategorií 65ccm může zástupce pořadatele/organizátora pomoci s novým startem motocyklu.</w:t>
      </w:r>
    </w:p>
    <w:p w:rsidR="000A7FEA" w:rsidRDefault="000A7FEA" w:rsidP="000A7FEA">
      <w:pPr>
        <w:spacing w:before="60"/>
        <w:ind w:firstLine="284"/>
        <w:jc w:val="both"/>
      </w:pPr>
      <w:r>
        <w:t xml:space="preserve">Jezdci mohou používat pouze trať. Pokud však z důvodu nehody opustí trať během tréninku, kvalifikace a závodů, mohou pokračovat bezpečným návratem na trať, aniž by však získali nějakou výhodu a to </w:t>
      </w:r>
      <w:r>
        <w:rPr>
          <w:color w:val="000000"/>
        </w:rPr>
        <w:t>vždy minimálně před místem kde opustili trať</w:t>
      </w:r>
      <w:r>
        <w:t>.</w:t>
      </w:r>
    </w:p>
    <w:p w:rsidR="000A7FEA" w:rsidRDefault="000A7FEA" w:rsidP="000A7FEA">
      <w:pPr>
        <w:spacing w:before="60"/>
        <w:ind w:firstLine="284"/>
        <w:jc w:val="both"/>
        <w:rPr>
          <w:color w:val="000000"/>
        </w:rPr>
      </w:pPr>
      <w:r>
        <w:t xml:space="preserve">Jezdci mohou vjíždět do prostoru pro opravy, aby upravili nebo nahradili jakoukoliv část </w:t>
      </w:r>
      <w:r>
        <w:rPr>
          <w:color w:val="000000"/>
        </w:rPr>
        <w:t>jejich bezpečnostní výstroje nebo motocyklu s výjimkou rámu, který musí být zaplombován.</w:t>
      </w:r>
    </w:p>
    <w:p w:rsidR="000A7FEA" w:rsidRDefault="000A7FEA" w:rsidP="000A7FEA">
      <w:pPr>
        <w:spacing w:before="60"/>
        <w:ind w:firstLine="284"/>
        <w:jc w:val="both"/>
      </w:pPr>
      <w:r>
        <w:t xml:space="preserve">Žádná náhrada bezpečnostní výstroje, doplňování paliva nebo mechanikova služba se nesmí provádět na trati nebo mimo prostor pro opravy a </w:t>
      </w:r>
      <w:r>
        <w:rPr>
          <w:color w:val="000000"/>
        </w:rPr>
        <w:t>mimo</w:t>
      </w:r>
      <w:r>
        <w:t xml:space="preserve"> čekacího prostoru.</w:t>
      </w:r>
    </w:p>
    <w:p w:rsidR="000A7FEA" w:rsidRDefault="000A7FEA" w:rsidP="000A7FEA">
      <w:pPr>
        <w:spacing w:before="60"/>
        <w:ind w:firstLine="284"/>
        <w:jc w:val="both"/>
        <w:rPr>
          <w:color w:val="000000"/>
        </w:rPr>
      </w:pPr>
      <w:r>
        <w:t xml:space="preserve">Jezdci, kteří vyjíždějí z prostoru pro opravy, jsou povinní zastavit před dalším vyjetím na </w:t>
      </w:r>
      <w:r>
        <w:rPr>
          <w:color w:val="000000"/>
        </w:rPr>
        <w:t>trať na úrovni značení tratě. Porušení znamená vyloučení z předmětného tréninku nebo závodu.</w:t>
      </w:r>
    </w:p>
    <w:p w:rsidR="000A7FEA" w:rsidRDefault="000A7FEA" w:rsidP="000A7FEA">
      <w:pPr>
        <w:spacing w:before="60"/>
        <w:ind w:firstLine="284"/>
        <w:jc w:val="both"/>
      </w:pPr>
      <w:r>
        <w:t>Jezdc</w:t>
      </w:r>
      <w:r>
        <w:rPr>
          <w:color w:val="000000"/>
        </w:rPr>
        <w:t>ům,</w:t>
      </w:r>
      <w:r>
        <w:t xml:space="preserve"> kteří zastaví svůj stroj v prostoru oprav, může být při novém startu pomáháno.</w:t>
      </w:r>
    </w:p>
    <w:p w:rsidR="000A7FEA" w:rsidRDefault="000A7FEA" w:rsidP="000A7FEA">
      <w:pPr>
        <w:spacing w:before="60"/>
        <w:ind w:firstLine="284"/>
        <w:jc w:val="both"/>
      </w:pPr>
      <w:r>
        <w:t>Jezdci, kteří se vra</w:t>
      </w:r>
      <w:r>
        <w:rPr>
          <w:color w:val="000000"/>
        </w:rPr>
        <w:t>cejí</w:t>
      </w:r>
      <w:r>
        <w:t xml:space="preserve"> pomalu do prostoru oprav a signalizace nebo do parkoviště závodních strojů, musí dbát na to, aby se nestřetli s ostatními jezdci.</w:t>
      </w:r>
    </w:p>
    <w:p w:rsidR="000A7FEA" w:rsidRDefault="000A7FEA" w:rsidP="000A7FEA">
      <w:pPr>
        <w:spacing w:before="60"/>
        <w:ind w:firstLine="284"/>
        <w:jc w:val="both"/>
      </w:pPr>
      <w:r>
        <w:t>Jezdci si mohou sami upravovat svoje místo u startovacího zařízení, nesmí však použít žádné nástroje, ani místo polévat vodou. Jezdci nesmí používat jakékoliv pomocné startovací zařízení při startu, pokud to neumožňují národní sportovní řády prodanou kubaturu. Úprava startovacího místa jinými osobami je zakázána.</w:t>
      </w:r>
    </w:p>
    <w:p w:rsidR="000A7FEA" w:rsidRDefault="000A7FEA" w:rsidP="000A7FEA">
      <w:pPr>
        <w:spacing w:before="60"/>
        <w:ind w:firstLine="284"/>
        <w:jc w:val="both"/>
      </w:pPr>
      <w:r>
        <w:t>Pokud jezdec jednou zaujal své místo u startovacího zařízení, nemůže ho měnit, vrátit se do čekacího prostoru nebo získat pomoc před startem.</w:t>
      </w:r>
    </w:p>
    <w:p w:rsidR="000A7FEA" w:rsidRDefault="000A7FEA" w:rsidP="000A7FEA">
      <w:pPr>
        <w:spacing w:before="60"/>
        <w:ind w:firstLine="284"/>
        <w:jc w:val="both"/>
      </w:pPr>
      <w:r>
        <w:t>Jezdci v kategoriích 65ccm, 85ccm a ženském motokrosu mají povoleno použití pomocného startovacího bloku pod nohu (např. dřevěný).</w:t>
      </w:r>
    </w:p>
    <w:p w:rsidR="000A7FEA" w:rsidRDefault="000A7FEA" w:rsidP="000A7FEA">
      <w:pPr>
        <w:spacing w:before="60"/>
        <w:ind w:firstLine="284"/>
        <w:jc w:val="both"/>
      </w:pPr>
      <w:r>
        <w:t>Jezdci, kteří mají mechanické problémy u startovacího zařízení, musí čekat na pomoc, dokud se startovací zařízení neuvolní. Jakmile startovací</w:t>
      </w:r>
      <w:r>
        <w:rPr>
          <w:color w:val="000000"/>
        </w:rPr>
        <w:t xml:space="preserve"> zařízení spadne, jejich mechanik </w:t>
      </w:r>
      <w:r>
        <w:t>může pomáhat u startu. Trest za porušení tohoto pravidla je vyloučení z předmětného závodu.</w:t>
      </w:r>
    </w:p>
    <w:p w:rsidR="000A7FEA" w:rsidRDefault="000A7FEA" w:rsidP="000A7FEA">
      <w:pPr>
        <w:spacing w:before="60"/>
        <w:ind w:firstLine="284"/>
        <w:jc w:val="both"/>
      </w:pPr>
    </w:p>
    <w:p w:rsidR="000A7FEA" w:rsidRDefault="000A7FEA" w:rsidP="000A7FEA">
      <w:r>
        <w:rPr>
          <w:b/>
        </w:rPr>
        <w:t>Ticho v parkovišti jezdců.</w:t>
      </w:r>
    </w:p>
    <w:p w:rsidR="000A7FEA" w:rsidRDefault="000A7FEA" w:rsidP="000A7FEA">
      <w:pPr>
        <w:spacing w:before="120"/>
        <w:ind w:firstLine="284"/>
        <w:jc w:val="both"/>
      </w:pPr>
      <w:r>
        <w:rPr>
          <w:b/>
        </w:rPr>
        <w:t>Ticho v parkovišti jezdců musí být respektováno mezi 23.00 a 6.00 hod. v noci před závodem, a to jak ze strany pořadatele, tak i jezdců a jejich doprovodů.</w:t>
      </w:r>
    </w:p>
    <w:p w:rsidR="00435AEF" w:rsidRDefault="000A7FEA" w:rsidP="00435AEF">
      <w:pPr>
        <w:spacing w:before="60"/>
        <w:ind w:firstLine="284"/>
        <w:jc w:val="both"/>
      </w:pPr>
      <w:r>
        <w:t>Po 23.00 hod. se v parkovišti jezdců zakazuje: provoz občerstvovacích a restauračních zařízení, hlasitá produkce hudby, chod elektrocentrál (vyjma elektrocentrál zajišťujících energii pro celé PZS), zkoušky motorů závodních motocyklů a další činnosti působící hluk, který by mohl rušit odpočinek jezdců a jejich doprovodů. Porušení tohoto pravidla bude řešeno disciplinárně.</w:t>
      </w:r>
    </w:p>
    <w:p w:rsidR="000A7FEA" w:rsidRPr="00435AEF" w:rsidRDefault="00435AEF" w:rsidP="00435AEF">
      <w:pPr>
        <w:spacing w:before="60"/>
        <w:ind w:firstLine="284"/>
        <w:jc w:val="both"/>
      </w:pPr>
      <w:r>
        <w:rPr>
          <w:rFonts w:ascii="Arial Black" w:hAnsi="Arial Black"/>
          <w:b/>
          <w:i/>
          <w:color w:val="0000FF"/>
          <w:sz w:val="28"/>
          <w:szCs w:val="28"/>
          <w:u w:val="single"/>
        </w:rPr>
        <w:t xml:space="preserve">TŘÍDY </w:t>
      </w:r>
      <w:r w:rsidR="000A7FEA" w:rsidRPr="00435AEF">
        <w:rPr>
          <w:rFonts w:ascii="Arial Black" w:hAnsi="Arial Black"/>
          <w:b/>
          <w:i/>
          <w:color w:val="0000FF"/>
          <w:sz w:val="28"/>
          <w:szCs w:val="28"/>
          <w:u w:val="single"/>
        </w:rPr>
        <w:t xml:space="preserve">TOP  AMATER  </w:t>
      </w:r>
      <w:proofErr w:type="gramStart"/>
      <w:r w:rsidR="000A7FEA" w:rsidRPr="00435AEF">
        <w:rPr>
          <w:rFonts w:ascii="Arial Black" w:hAnsi="Arial Black"/>
          <w:b/>
          <w:i/>
          <w:color w:val="0000FF"/>
          <w:sz w:val="28"/>
          <w:szCs w:val="28"/>
          <w:u w:val="single"/>
        </w:rPr>
        <w:t>CUP  2018</w:t>
      </w:r>
      <w:proofErr w:type="gramEnd"/>
    </w:p>
    <w:p w:rsidR="00435AEF" w:rsidRDefault="000A7FEA" w:rsidP="00435AEF">
      <w:pPr>
        <w:spacing w:line="240" w:lineRule="auto"/>
        <w:rPr>
          <w:rFonts w:ascii="Times New Roman" w:hAnsi="Times New Roman"/>
          <w:b/>
          <w:sz w:val="24"/>
          <w:szCs w:val="24"/>
        </w:rPr>
      </w:pPr>
      <w:r>
        <w:rPr>
          <w:b/>
          <w:sz w:val="28"/>
          <w:szCs w:val="28"/>
        </w:rPr>
        <w:t xml:space="preserve">  </w:t>
      </w:r>
      <w:r w:rsidRPr="000A7FEA">
        <w:rPr>
          <w:rFonts w:ascii="Arial Black" w:hAnsi="Arial Black"/>
          <w:b/>
          <w:color w:val="FF0000"/>
          <w:sz w:val="24"/>
          <w:szCs w:val="24"/>
        </w:rPr>
        <w:t>65</w:t>
      </w:r>
      <w:r w:rsidRPr="000A7FEA">
        <w:rPr>
          <w:b/>
          <w:sz w:val="24"/>
          <w:szCs w:val="24"/>
        </w:rPr>
        <w:t xml:space="preserve"> +</w:t>
      </w:r>
      <w:r w:rsidRPr="000A7FEA">
        <w:rPr>
          <w:rFonts w:ascii="Arial Black" w:hAnsi="Arial Black"/>
          <w:b/>
          <w:color w:val="FF0000"/>
          <w:sz w:val="24"/>
          <w:szCs w:val="24"/>
        </w:rPr>
        <w:t>85</w:t>
      </w:r>
      <w:r w:rsidRPr="000A7FEA">
        <w:rPr>
          <w:b/>
          <w:color w:val="FF0000"/>
          <w:sz w:val="24"/>
          <w:szCs w:val="24"/>
        </w:rPr>
        <w:t xml:space="preserve"> </w:t>
      </w:r>
      <w:r w:rsidRPr="000A7FEA">
        <w:rPr>
          <w:b/>
          <w:sz w:val="24"/>
          <w:szCs w:val="24"/>
        </w:rPr>
        <w:t xml:space="preserve">   -   60  -  85ccm  2T  + 100 – 150ccm  4T</w:t>
      </w:r>
    </w:p>
    <w:p w:rsidR="000A7FEA" w:rsidRPr="00435AEF" w:rsidRDefault="000A7FEA" w:rsidP="00435AEF">
      <w:pPr>
        <w:spacing w:line="240" w:lineRule="auto"/>
        <w:rPr>
          <w:rFonts w:ascii="Times New Roman" w:hAnsi="Times New Roman"/>
          <w:b/>
          <w:sz w:val="24"/>
          <w:szCs w:val="24"/>
        </w:rPr>
      </w:pPr>
      <w:r>
        <w:rPr>
          <w:b/>
          <w:sz w:val="32"/>
          <w:szCs w:val="32"/>
        </w:rPr>
        <w:t xml:space="preserve"> </w:t>
      </w:r>
      <w:r w:rsidRPr="000A7FEA">
        <w:rPr>
          <w:b/>
          <w:sz w:val="24"/>
          <w:szCs w:val="24"/>
        </w:rPr>
        <w:t xml:space="preserve">- </w:t>
      </w:r>
      <w:r w:rsidRPr="000A7FEA">
        <w:rPr>
          <w:b/>
          <w:i/>
          <w:color w:val="0000FF"/>
          <w:sz w:val="24"/>
          <w:szCs w:val="24"/>
        </w:rPr>
        <w:t xml:space="preserve">třída </w:t>
      </w:r>
      <w:smartTag w:uri="urn:schemas-microsoft-com:office:smarttags" w:element="metricconverter">
        <w:smartTagPr>
          <w:attr w:name="ProductID" w:val="65 a"/>
        </w:smartTagPr>
        <w:r w:rsidRPr="000A7FEA">
          <w:rPr>
            <w:b/>
            <w:i/>
            <w:color w:val="0000FF"/>
            <w:sz w:val="24"/>
            <w:szCs w:val="24"/>
          </w:rPr>
          <w:t>65 a</w:t>
        </w:r>
      </w:smartTag>
      <w:r w:rsidRPr="000A7FEA">
        <w:rPr>
          <w:b/>
          <w:i/>
          <w:color w:val="0000FF"/>
          <w:sz w:val="24"/>
          <w:szCs w:val="24"/>
        </w:rPr>
        <w:t xml:space="preserve"> třída 85 se vyhlašují samostatně</w:t>
      </w:r>
    </w:p>
    <w:p w:rsidR="00435AEF" w:rsidRDefault="000A7FEA" w:rsidP="00435AEF">
      <w:pPr>
        <w:spacing w:line="240" w:lineRule="auto"/>
        <w:rPr>
          <w:b/>
          <w:sz w:val="24"/>
          <w:szCs w:val="24"/>
        </w:rPr>
      </w:pPr>
      <w:proofErr w:type="spellStart"/>
      <w:r w:rsidRPr="000A7FEA">
        <w:rPr>
          <w:rFonts w:ascii="Arial Black" w:hAnsi="Arial Black"/>
          <w:b/>
          <w:color w:val="FF0000"/>
          <w:sz w:val="24"/>
          <w:szCs w:val="24"/>
        </w:rPr>
        <w:t>amater</w:t>
      </w:r>
      <w:proofErr w:type="spellEnd"/>
      <w:r w:rsidRPr="000A7FEA">
        <w:rPr>
          <w:rFonts w:ascii="Arial Black" w:hAnsi="Arial Black"/>
          <w:b/>
          <w:color w:val="FF0000"/>
          <w:sz w:val="24"/>
          <w:szCs w:val="24"/>
        </w:rPr>
        <w:t xml:space="preserve"> MX2</w:t>
      </w:r>
      <w:r>
        <w:rPr>
          <w:rFonts w:ascii="Arial Black" w:hAnsi="Arial Black"/>
          <w:b/>
          <w:sz w:val="40"/>
          <w:szCs w:val="40"/>
        </w:rPr>
        <w:t xml:space="preserve"> </w:t>
      </w:r>
      <w:r w:rsidRPr="000A7FEA">
        <w:rPr>
          <w:b/>
          <w:sz w:val="24"/>
          <w:szCs w:val="24"/>
        </w:rPr>
        <w:t xml:space="preserve">- 100  - 150ccm  </w:t>
      </w:r>
      <w:proofErr w:type="gramStart"/>
      <w:r w:rsidRPr="000A7FEA">
        <w:rPr>
          <w:b/>
          <w:sz w:val="24"/>
          <w:szCs w:val="24"/>
        </w:rPr>
        <w:t>2T  +  175</w:t>
      </w:r>
      <w:proofErr w:type="gramEnd"/>
      <w:r w:rsidRPr="000A7FEA">
        <w:rPr>
          <w:b/>
          <w:sz w:val="24"/>
          <w:szCs w:val="24"/>
        </w:rPr>
        <w:t xml:space="preserve"> – 250ccm 4T</w:t>
      </w:r>
    </w:p>
    <w:p w:rsidR="000A7FEA" w:rsidRPr="00435AEF" w:rsidRDefault="000A7FEA" w:rsidP="00435AEF">
      <w:pPr>
        <w:spacing w:line="240" w:lineRule="auto"/>
        <w:rPr>
          <w:b/>
          <w:sz w:val="24"/>
          <w:szCs w:val="24"/>
        </w:rPr>
      </w:pPr>
      <w:r w:rsidRPr="000A7FEA">
        <w:rPr>
          <w:b/>
          <w:sz w:val="24"/>
          <w:szCs w:val="24"/>
        </w:rPr>
        <w:t xml:space="preserve">  - </w:t>
      </w:r>
      <w:r w:rsidRPr="000A7FEA">
        <w:rPr>
          <w:b/>
          <w:i/>
          <w:sz w:val="24"/>
          <w:szCs w:val="24"/>
        </w:rPr>
        <w:t xml:space="preserve">jezdci bez licence ( AČR , ČAM, </w:t>
      </w:r>
      <w:proofErr w:type="gramStart"/>
      <w:r w:rsidRPr="000A7FEA">
        <w:rPr>
          <w:b/>
          <w:i/>
          <w:sz w:val="24"/>
          <w:szCs w:val="24"/>
        </w:rPr>
        <w:t>PZM,  jiná</w:t>
      </w:r>
      <w:proofErr w:type="gramEnd"/>
      <w:r w:rsidRPr="000A7FEA">
        <w:rPr>
          <w:b/>
          <w:i/>
          <w:sz w:val="24"/>
          <w:szCs w:val="24"/>
        </w:rPr>
        <w:t xml:space="preserve"> federace</w:t>
      </w:r>
      <w:r>
        <w:rPr>
          <w:b/>
          <w:sz w:val="32"/>
          <w:szCs w:val="32"/>
        </w:rPr>
        <w:t>)</w:t>
      </w:r>
    </w:p>
    <w:p w:rsidR="000A7FEA" w:rsidRPr="00435AEF" w:rsidRDefault="000A7FEA" w:rsidP="00435AEF">
      <w:pPr>
        <w:spacing w:line="240" w:lineRule="auto"/>
        <w:rPr>
          <w:rFonts w:ascii="Arial Black" w:hAnsi="Arial Black"/>
          <w:b/>
          <w:color w:val="FF0000"/>
          <w:sz w:val="24"/>
          <w:szCs w:val="24"/>
        </w:rPr>
      </w:pPr>
      <w:proofErr w:type="spellStart"/>
      <w:r w:rsidRPr="00435AEF">
        <w:rPr>
          <w:rFonts w:ascii="Arial Black" w:hAnsi="Arial Black"/>
          <w:b/>
          <w:color w:val="FF0000"/>
          <w:sz w:val="24"/>
          <w:szCs w:val="24"/>
        </w:rPr>
        <w:t>amater</w:t>
      </w:r>
      <w:proofErr w:type="spellEnd"/>
      <w:r w:rsidRPr="00435AEF">
        <w:rPr>
          <w:rFonts w:ascii="Arial Black" w:hAnsi="Arial Black"/>
          <w:b/>
          <w:color w:val="FF0000"/>
          <w:sz w:val="24"/>
          <w:szCs w:val="24"/>
        </w:rPr>
        <w:t xml:space="preserve"> MX1</w:t>
      </w:r>
      <w:r w:rsidR="00435AEF">
        <w:rPr>
          <w:rFonts w:ascii="Arial Black" w:hAnsi="Arial Black"/>
          <w:b/>
          <w:color w:val="FF0000"/>
          <w:sz w:val="24"/>
          <w:szCs w:val="24"/>
        </w:rPr>
        <w:t xml:space="preserve">               </w:t>
      </w:r>
      <w:r w:rsidRPr="00435AEF">
        <w:rPr>
          <w:rFonts w:ascii="Arial Black" w:hAnsi="Arial Black"/>
          <w:b/>
          <w:sz w:val="24"/>
          <w:szCs w:val="24"/>
        </w:rPr>
        <w:t xml:space="preserve"> -  </w:t>
      </w:r>
      <w:r w:rsidRPr="00435AEF">
        <w:rPr>
          <w:b/>
          <w:sz w:val="24"/>
          <w:szCs w:val="24"/>
        </w:rPr>
        <w:t>175  -  500ccm  2T  +  250  -  650ccm  4T</w:t>
      </w:r>
    </w:p>
    <w:p w:rsidR="000A7FEA" w:rsidRDefault="000A7FEA" w:rsidP="00435AEF">
      <w:pPr>
        <w:pBdr>
          <w:bottom w:val="single" w:sz="6" w:space="1" w:color="auto"/>
        </w:pBdr>
        <w:spacing w:line="240" w:lineRule="auto"/>
        <w:rPr>
          <w:b/>
          <w:sz w:val="40"/>
          <w:szCs w:val="40"/>
        </w:rPr>
      </w:pPr>
      <w:r w:rsidRPr="00435AEF">
        <w:rPr>
          <w:b/>
          <w:sz w:val="24"/>
          <w:szCs w:val="24"/>
        </w:rPr>
        <w:t xml:space="preserve"> - </w:t>
      </w:r>
      <w:r w:rsidRPr="00435AEF">
        <w:rPr>
          <w:b/>
          <w:i/>
          <w:sz w:val="24"/>
          <w:szCs w:val="24"/>
        </w:rPr>
        <w:t xml:space="preserve">jezdci bez </w:t>
      </w:r>
      <w:proofErr w:type="gramStart"/>
      <w:r w:rsidRPr="00435AEF">
        <w:rPr>
          <w:b/>
          <w:i/>
          <w:sz w:val="24"/>
          <w:szCs w:val="24"/>
        </w:rPr>
        <w:t>licence ( AČR</w:t>
      </w:r>
      <w:proofErr w:type="gramEnd"/>
      <w:r w:rsidRPr="00435AEF">
        <w:rPr>
          <w:b/>
          <w:i/>
          <w:sz w:val="24"/>
          <w:szCs w:val="24"/>
        </w:rPr>
        <w:t>, ČAM, PZM,  jiná federace</w:t>
      </w:r>
      <w:r>
        <w:rPr>
          <w:b/>
          <w:i/>
          <w:sz w:val="32"/>
          <w:szCs w:val="32"/>
        </w:rPr>
        <w:t>)</w:t>
      </w:r>
    </w:p>
    <w:p w:rsidR="000A7FEA" w:rsidRDefault="000A7FEA" w:rsidP="000A7FEA">
      <w:pPr>
        <w:rPr>
          <w:b/>
          <w:sz w:val="40"/>
          <w:szCs w:val="40"/>
        </w:rPr>
      </w:pPr>
    </w:p>
    <w:p w:rsidR="000A7FEA" w:rsidRPr="00435AEF" w:rsidRDefault="000A7FEA" w:rsidP="00435AEF">
      <w:pPr>
        <w:spacing w:line="240" w:lineRule="auto"/>
        <w:rPr>
          <w:rFonts w:ascii="Arial Black" w:hAnsi="Arial Black"/>
          <w:b/>
          <w:sz w:val="24"/>
          <w:szCs w:val="24"/>
        </w:rPr>
      </w:pPr>
      <w:proofErr w:type="gramStart"/>
      <w:r w:rsidRPr="00435AEF">
        <w:rPr>
          <w:rFonts w:ascii="Arial Black" w:hAnsi="Arial Black"/>
          <w:b/>
          <w:color w:val="FF0000"/>
          <w:sz w:val="24"/>
          <w:szCs w:val="24"/>
        </w:rPr>
        <w:t>VETERÁN –A+B</w:t>
      </w:r>
      <w:proofErr w:type="gramEnd"/>
      <w:r w:rsidRPr="00435AEF">
        <w:rPr>
          <w:rFonts w:ascii="Arial Black" w:hAnsi="Arial Black"/>
          <w:b/>
          <w:sz w:val="24"/>
          <w:szCs w:val="24"/>
        </w:rPr>
        <w:t xml:space="preserve"> </w:t>
      </w:r>
      <w:r w:rsidR="00435AEF">
        <w:rPr>
          <w:rFonts w:ascii="Arial Black" w:hAnsi="Arial Black"/>
          <w:b/>
          <w:sz w:val="24"/>
          <w:szCs w:val="24"/>
        </w:rPr>
        <w:t xml:space="preserve">             </w:t>
      </w:r>
      <w:r w:rsidRPr="00435AEF">
        <w:rPr>
          <w:b/>
          <w:sz w:val="24"/>
          <w:szCs w:val="24"/>
        </w:rPr>
        <w:t>100 -500ccm 2T +  175–650ccm 4T</w:t>
      </w:r>
    </w:p>
    <w:p w:rsidR="000A7FEA" w:rsidRPr="00435AEF" w:rsidRDefault="000A7FEA" w:rsidP="00435AEF">
      <w:pPr>
        <w:pBdr>
          <w:bottom w:val="single" w:sz="6" w:space="1" w:color="auto"/>
        </w:pBdr>
        <w:spacing w:line="240" w:lineRule="auto"/>
        <w:rPr>
          <w:b/>
          <w:i/>
          <w:sz w:val="24"/>
          <w:szCs w:val="24"/>
        </w:rPr>
      </w:pPr>
      <w:r w:rsidRPr="00435AEF">
        <w:rPr>
          <w:b/>
          <w:sz w:val="24"/>
          <w:szCs w:val="24"/>
        </w:rPr>
        <w:t xml:space="preserve"> - </w:t>
      </w:r>
      <w:r w:rsidRPr="00435AEF">
        <w:rPr>
          <w:b/>
          <w:i/>
          <w:sz w:val="24"/>
          <w:szCs w:val="24"/>
        </w:rPr>
        <w:t xml:space="preserve">veterán  </w:t>
      </w:r>
      <w:r w:rsidRPr="00435AEF">
        <w:rPr>
          <w:rFonts w:ascii="Arial Black" w:hAnsi="Arial Black"/>
          <w:b/>
          <w:i/>
          <w:sz w:val="24"/>
          <w:szCs w:val="24"/>
        </w:rPr>
        <w:t>A</w:t>
      </w:r>
      <w:r w:rsidRPr="00435AEF">
        <w:rPr>
          <w:b/>
          <w:i/>
          <w:sz w:val="24"/>
          <w:szCs w:val="24"/>
        </w:rPr>
        <w:t xml:space="preserve">  jezdci   40 – </w:t>
      </w:r>
      <w:proofErr w:type="gramStart"/>
      <w:r w:rsidRPr="00435AEF">
        <w:rPr>
          <w:b/>
          <w:i/>
          <w:sz w:val="24"/>
          <w:szCs w:val="24"/>
        </w:rPr>
        <w:t>47  let</w:t>
      </w:r>
      <w:proofErr w:type="gramEnd"/>
      <w:r w:rsidRPr="00435AEF">
        <w:rPr>
          <w:b/>
          <w:i/>
          <w:sz w:val="24"/>
          <w:szCs w:val="24"/>
        </w:rPr>
        <w:t xml:space="preserve">                                 </w:t>
      </w:r>
    </w:p>
    <w:p w:rsidR="000A7FEA" w:rsidRPr="00435AEF" w:rsidRDefault="000A7FEA" w:rsidP="00435AEF">
      <w:pPr>
        <w:pBdr>
          <w:bottom w:val="single" w:sz="6" w:space="1" w:color="auto"/>
        </w:pBdr>
        <w:spacing w:line="240" w:lineRule="auto"/>
        <w:rPr>
          <w:b/>
          <w:sz w:val="24"/>
          <w:szCs w:val="24"/>
        </w:rPr>
      </w:pPr>
      <w:r w:rsidRPr="00435AEF">
        <w:rPr>
          <w:b/>
          <w:i/>
          <w:sz w:val="24"/>
          <w:szCs w:val="24"/>
        </w:rPr>
        <w:t xml:space="preserve"> - </w:t>
      </w:r>
      <w:proofErr w:type="gramStart"/>
      <w:r w:rsidRPr="00435AEF">
        <w:rPr>
          <w:b/>
          <w:i/>
          <w:sz w:val="24"/>
          <w:szCs w:val="24"/>
        </w:rPr>
        <w:t xml:space="preserve">veterán  </w:t>
      </w:r>
      <w:r w:rsidRPr="00435AEF">
        <w:rPr>
          <w:rFonts w:ascii="Arial Black" w:hAnsi="Arial Black"/>
          <w:b/>
          <w:i/>
          <w:sz w:val="24"/>
          <w:szCs w:val="24"/>
        </w:rPr>
        <w:t>B</w:t>
      </w:r>
      <w:r w:rsidRPr="00435AEF">
        <w:rPr>
          <w:b/>
          <w:i/>
          <w:sz w:val="24"/>
          <w:szCs w:val="24"/>
        </w:rPr>
        <w:t xml:space="preserve">  jezdci</w:t>
      </w:r>
      <w:proofErr w:type="gramEnd"/>
      <w:r w:rsidRPr="00435AEF">
        <w:rPr>
          <w:b/>
          <w:i/>
          <w:sz w:val="24"/>
          <w:szCs w:val="24"/>
        </w:rPr>
        <w:t xml:space="preserve">    nad 48 –</w:t>
      </w:r>
      <w:r w:rsidRPr="00435AEF">
        <w:rPr>
          <w:b/>
          <w:sz w:val="24"/>
          <w:szCs w:val="24"/>
        </w:rPr>
        <w:t xml:space="preserve"> </w:t>
      </w:r>
    </w:p>
    <w:p w:rsidR="000A7FEA" w:rsidRPr="00435AEF" w:rsidRDefault="000A7FEA" w:rsidP="00435AEF">
      <w:pPr>
        <w:pBdr>
          <w:bottom w:val="single" w:sz="6" w:space="1" w:color="auto"/>
        </w:pBdr>
        <w:spacing w:line="240" w:lineRule="auto"/>
        <w:rPr>
          <w:b/>
          <w:i/>
          <w:color w:val="0000FF"/>
          <w:sz w:val="24"/>
          <w:szCs w:val="24"/>
        </w:rPr>
      </w:pPr>
      <w:r w:rsidRPr="00435AEF">
        <w:rPr>
          <w:b/>
          <w:sz w:val="24"/>
          <w:szCs w:val="24"/>
        </w:rPr>
        <w:t xml:space="preserve">     </w:t>
      </w:r>
      <w:r w:rsidRPr="00435AEF">
        <w:rPr>
          <w:b/>
          <w:i/>
          <w:color w:val="0000FF"/>
          <w:sz w:val="24"/>
          <w:szCs w:val="24"/>
        </w:rPr>
        <w:t xml:space="preserve">třídy se vyhlašují samostatně  </w:t>
      </w:r>
    </w:p>
    <w:p w:rsidR="000A7FEA" w:rsidRPr="00435AEF" w:rsidRDefault="000A7FEA" w:rsidP="00435AEF">
      <w:pPr>
        <w:spacing w:line="240" w:lineRule="auto"/>
        <w:rPr>
          <w:rFonts w:ascii="Arial Black" w:hAnsi="Arial Black"/>
          <w:b/>
          <w:color w:val="FF0000"/>
          <w:sz w:val="24"/>
          <w:szCs w:val="24"/>
        </w:rPr>
      </w:pPr>
      <w:proofErr w:type="spellStart"/>
      <w:r w:rsidRPr="00435AEF">
        <w:rPr>
          <w:rFonts w:ascii="Arial Black" w:hAnsi="Arial Black"/>
          <w:b/>
          <w:color w:val="FF0000"/>
          <w:sz w:val="24"/>
          <w:szCs w:val="24"/>
        </w:rPr>
        <w:t>elite</w:t>
      </w:r>
      <w:proofErr w:type="spellEnd"/>
      <w:r w:rsidR="00435AEF">
        <w:rPr>
          <w:rFonts w:ascii="Arial Black" w:hAnsi="Arial Black"/>
          <w:b/>
          <w:color w:val="FF0000"/>
          <w:sz w:val="24"/>
          <w:szCs w:val="24"/>
        </w:rPr>
        <w:t xml:space="preserve">     </w:t>
      </w:r>
      <w:r w:rsidRPr="00435AEF">
        <w:rPr>
          <w:b/>
          <w:sz w:val="24"/>
          <w:szCs w:val="24"/>
        </w:rPr>
        <w:t xml:space="preserve">   tř. 125      100 -150 </w:t>
      </w:r>
      <w:proofErr w:type="spellStart"/>
      <w:r w:rsidRPr="00435AEF">
        <w:rPr>
          <w:b/>
          <w:sz w:val="24"/>
          <w:szCs w:val="24"/>
        </w:rPr>
        <w:t>ccm</w:t>
      </w:r>
      <w:proofErr w:type="spellEnd"/>
      <w:r w:rsidRPr="00435AEF">
        <w:rPr>
          <w:b/>
          <w:sz w:val="24"/>
          <w:szCs w:val="24"/>
        </w:rPr>
        <w:t xml:space="preserve"> 2T + 175   -250ccm 4T</w:t>
      </w:r>
    </w:p>
    <w:p w:rsidR="000A7FEA" w:rsidRPr="00435AEF" w:rsidRDefault="00435AEF" w:rsidP="00435AEF">
      <w:pPr>
        <w:spacing w:line="240" w:lineRule="auto"/>
        <w:rPr>
          <w:b/>
          <w:sz w:val="24"/>
          <w:szCs w:val="24"/>
        </w:rPr>
      </w:pPr>
      <w:r>
        <w:rPr>
          <w:b/>
          <w:sz w:val="24"/>
          <w:szCs w:val="24"/>
        </w:rPr>
        <w:t xml:space="preserve">                 </w:t>
      </w:r>
      <w:r w:rsidR="000A7FEA" w:rsidRPr="00435AEF">
        <w:rPr>
          <w:b/>
          <w:sz w:val="24"/>
          <w:szCs w:val="24"/>
        </w:rPr>
        <w:t xml:space="preserve">   tř. Open   250- 500 </w:t>
      </w:r>
      <w:proofErr w:type="spellStart"/>
      <w:r w:rsidR="000A7FEA" w:rsidRPr="00435AEF">
        <w:rPr>
          <w:b/>
          <w:sz w:val="24"/>
          <w:szCs w:val="24"/>
        </w:rPr>
        <w:t>ccm</w:t>
      </w:r>
      <w:proofErr w:type="spellEnd"/>
      <w:r w:rsidR="000A7FEA" w:rsidRPr="00435AEF">
        <w:rPr>
          <w:b/>
          <w:sz w:val="24"/>
          <w:szCs w:val="24"/>
        </w:rPr>
        <w:t xml:space="preserve"> 2T + 275 – 650ccm 4T</w:t>
      </w:r>
    </w:p>
    <w:p w:rsidR="000A7FEA" w:rsidRPr="00435AEF" w:rsidRDefault="000A7FEA" w:rsidP="00435AEF">
      <w:pPr>
        <w:spacing w:line="240" w:lineRule="auto"/>
        <w:rPr>
          <w:b/>
          <w:i/>
          <w:color w:val="0000FF"/>
          <w:sz w:val="24"/>
          <w:szCs w:val="24"/>
        </w:rPr>
      </w:pPr>
      <w:r w:rsidRPr="00435AEF">
        <w:rPr>
          <w:b/>
          <w:sz w:val="24"/>
          <w:szCs w:val="24"/>
        </w:rPr>
        <w:t xml:space="preserve">               </w:t>
      </w:r>
      <w:r w:rsidRPr="00435AEF">
        <w:rPr>
          <w:b/>
          <w:i/>
          <w:color w:val="0000FF"/>
          <w:sz w:val="24"/>
          <w:szCs w:val="24"/>
        </w:rPr>
        <w:t>třídy se vyhlašují samostatně</w:t>
      </w:r>
    </w:p>
    <w:p w:rsidR="000A7FEA" w:rsidRPr="00435AEF" w:rsidRDefault="000A7FEA" w:rsidP="00435AEF">
      <w:pPr>
        <w:numPr>
          <w:ilvl w:val="0"/>
          <w:numId w:val="2"/>
        </w:numPr>
        <w:spacing w:after="0" w:line="240" w:lineRule="auto"/>
        <w:rPr>
          <w:b/>
          <w:i/>
          <w:sz w:val="24"/>
          <w:szCs w:val="24"/>
        </w:rPr>
      </w:pPr>
      <w:r w:rsidRPr="00435AEF">
        <w:rPr>
          <w:b/>
          <w:i/>
          <w:sz w:val="24"/>
          <w:szCs w:val="24"/>
        </w:rPr>
        <w:t xml:space="preserve">pro jezdce s licencí- C a HOBBY </w:t>
      </w:r>
    </w:p>
    <w:p w:rsidR="000A7FEA" w:rsidRPr="00435AEF" w:rsidRDefault="000A7FEA" w:rsidP="00435AEF">
      <w:pPr>
        <w:numPr>
          <w:ilvl w:val="0"/>
          <w:numId w:val="2"/>
        </w:numPr>
        <w:spacing w:after="0" w:line="240" w:lineRule="auto"/>
        <w:rPr>
          <w:b/>
          <w:i/>
          <w:sz w:val="24"/>
          <w:szCs w:val="24"/>
        </w:rPr>
      </w:pPr>
      <w:r w:rsidRPr="00435AEF">
        <w:rPr>
          <w:b/>
          <w:i/>
          <w:sz w:val="24"/>
          <w:szCs w:val="24"/>
        </w:rPr>
        <w:t xml:space="preserve">pro </w:t>
      </w:r>
      <w:proofErr w:type="gramStart"/>
      <w:r w:rsidRPr="00435AEF">
        <w:rPr>
          <w:b/>
          <w:i/>
          <w:sz w:val="24"/>
          <w:szCs w:val="24"/>
        </w:rPr>
        <w:t>jezdce ,kteří</w:t>
      </w:r>
      <w:proofErr w:type="gramEnd"/>
      <w:r w:rsidRPr="00435AEF">
        <w:rPr>
          <w:b/>
          <w:i/>
          <w:sz w:val="24"/>
          <w:szCs w:val="24"/>
        </w:rPr>
        <w:t xml:space="preserve"> byli přeřazeni ze tříd    AMATER  MX2 a MX1</w:t>
      </w:r>
    </w:p>
    <w:p w:rsidR="000A7FEA" w:rsidRPr="00435AEF" w:rsidRDefault="000A7FEA" w:rsidP="00435AEF">
      <w:pPr>
        <w:numPr>
          <w:ilvl w:val="0"/>
          <w:numId w:val="2"/>
        </w:numPr>
        <w:spacing w:after="0" w:line="240" w:lineRule="auto"/>
        <w:rPr>
          <w:b/>
          <w:i/>
          <w:sz w:val="24"/>
          <w:szCs w:val="24"/>
        </w:rPr>
      </w:pPr>
      <w:r w:rsidRPr="00435AEF">
        <w:rPr>
          <w:b/>
          <w:i/>
          <w:sz w:val="24"/>
          <w:szCs w:val="24"/>
        </w:rPr>
        <w:t xml:space="preserve">pro </w:t>
      </w:r>
      <w:proofErr w:type="gramStart"/>
      <w:r w:rsidRPr="00435AEF">
        <w:rPr>
          <w:b/>
          <w:i/>
          <w:sz w:val="24"/>
          <w:szCs w:val="24"/>
        </w:rPr>
        <w:t>jezdce kteří</w:t>
      </w:r>
      <w:proofErr w:type="gramEnd"/>
      <w:r w:rsidRPr="00435AEF">
        <w:rPr>
          <w:b/>
          <w:i/>
          <w:sz w:val="24"/>
          <w:szCs w:val="24"/>
        </w:rPr>
        <w:t xml:space="preserve"> se zúčastňují závodů s jednorázovou licencí </w:t>
      </w:r>
    </w:p>
    <w:p w:rsidR="000A7FEA" w:rsidRDefault="000A7FEA" w:rsidP="000A7FEA">
      <w:pPr>
        <w:ind w:left="105"/>
        <w:rPr>
          <w:b/>
          <w:i/>
          <w:sz w:val="28"/>
          <w:szCs w:val="28"/>
        </w:rPr>
      </w:pPr>
      <w:r>
        <w:rPr>
          <w:b/>
          <w:i/>
          <w:sz w:val="28"/>
          <w:szCs w:val="28"/>
        </w:rPr>
        <w:t>------------------------------------------------------------------------------------------------</w:t>
      </w:r>
    </w:p>
    <w:p w:rsidR="000A7FEA" w:rsidRPr="00435AEF" w:rsidRDefault="000A7FEA" w:rsidP="000A7FEA">
      <w:pPr>
        <w:rPr>
          <w:rFonts w:ascii="Arial Black" w:hAnsi="Arial Black"/>
          <w:b/>
          <w:color w:val="FF0000"/>
          <w:sz w:val="24"/>
          <w:szCs w:val="24"/>
        </w:rPr>
      </w:pPr>
      <w:r>
        <w:rPr>
          <w:rFonts w:ascii="Arial Black" w:hAnsi="Arial Black"/>
          <w:b/>
          <w:color w:val="FF0000"/>
          <w:sz w:val="40"/>
          <w:szCs w:val="40"/>
        </w:rPr>
        <w:t xml:space="preserve"> </w:t>
      </w:r>
      <w:r w:rsidRPr="00435AEF">
        <w:rPr>
          <w:rFonts w:ascii="Arial Black" w:hAnsi="Arial Black"/>
          <w:b/>
          <w:color w:val="FF0000"/>
          <w:sz w:val="24"/>
          <w:szCs w:val="24"/>
        </w:rPr>
        <w:t xml:space="preserve">INTER- </w:t>
      </w:r>
      <w:r w:rsidRPr="00435AEF">
        <w:rPr>
          <w:b/>
          <w:sz w:val="24"/>
          <w:szCs w:val="24"/>
        </w:rPr>
        <w:t>jezdci s </w:t>
      </w:r>
      <w:proofErr w:type="gramStart"/>
      <w:r w:rsidRPr="00435AEF">
        <w:rPr>
          <w:b/>
          <w:sz w:val="24"/>
          <w:szCs w:val="24"/>
        </w:rPr>
        <w:t>licencí  B,  Národní</w:t>
      </w:r>
      <w:proofErr w:type="gramEnd"/>
      <w:r w:rsidRPr="00435AEF">
        <w:rPr>
          <w:b/>
          <w:sz w:val="24"/>
          <w:szCs w:val="24"/>
        </w:rPr>
        <w:t xml:space="preserve"> a vyšší</w:t>
      </w:r>
      <w:r w:rsidRPr="00435AEF">
        <w:rPr>
          <w:rFonts w:ascii="Arial Black" w:hAnsi="Arial Black"/>
          <w:b/>
          <w:color w:val="FF0000"/>
          <w:sz w:val="24"/>
          <w:szCs w:val="24"/>
        </w:rPr>
        <w:t xml:space="preserve"> </w:t>
      </w:r>
    </w:p>
    <w:p w:rsidR="000A7FEA" w:rsidRPr="00435AEF" w:rsidRDefault="000A7FEA" w:rsidP="000A7FEA">
      <w:pPr>
        <w:numPr>
          <w:ilvl w:val="0"/>
          <w:numId w:val="2"/>
        </w:numPr>
        <w:spacing w:after="0" w:line="240" w:lineRule="auto"/>
        <w:rPr>
          <w:rFonts w:ascii="Times New Roman" w:hAnsi="Times New Roman"/>
          <w:b/>
          <w:sz w:val="24"/>
          <w:szCs w:val="24"/>
        </w:rPr>
      </w:pPr>
      <w:r w:rsidRPr="00435AEF">
        <w:rPr>
          <w:b/>
          <w:sz w:val="24"/>
          <w:szCs w:val="24"/>
        </w:rPr>
        <w:t>tř. 125     100 - 150ccm  2T + 175 –  250 4T</w:t>
      </w:r>
    </w:p>
    <w:p w:rsidR="000A7FEA" w:rsidRPr="00435AEF" w:rsidRDefault="000A7FEA" w:rsidP="000A7FEA">
      <w:pPr>
        <w:numPr>
          <w:ilvl w:val="0"/>
          <w:numId w:val="2"/>
        </w:numPr>
        <w:spacing w:after="0" w:line="240" w:lineRule="auto"/>
        <w:rPr>
          <w:b/>
          <w:sz w:val="24"/>
          <w:szCs w:val="24"/>
        </w:rPr>
      </w:pPr>
      <w:proofErr w:type="spellStart"/>
      <w:proofErr w:type="gramStart"/>
      <w:r w:rsidRPr="00435AEF">
        <w:rPr>
          <w:b/>
          <w:sz w:val="24"/>
          <w:szCs w:val="24"/>
        </w:rPr>
        <w:t>tř.Open</w:t>
      </w:r>
      <w:proofErr w:type="spellEnd"/>
      <w:proofErr w:type="gramEnd"/>
      <w:r w:rsidRPr="00435AEF">
        <w:rPr>
          <w:b/>
          <w:sz w:val="24"/>
          <w:szCs w:val="24"/>
        </w:rPr>
        <w:t xml:space="preserve">   250 – 500ccm 2T + 275 –  650 4T</w:t>
      </w:r>
    </w:p>
    <w:p w:rsidR="000A7FEA" w:rsidRPr="00435AEF" w:rsidRDefault="000A7FEA" w:rsidP="000A7FEA">
      <w:pPr>
        <w:numPr>
          <w:ilvl w:val="0"/>
          <w:numId w:val="2"/>
        </w:numPr>
        <w:spacing w:after="0" w:line="240" w:lineRule="auto"/>
        <w:rPr>
          <w:b/>
          <w:i/>
          <w:color w:val="0000FF"/>
          <w:sz w:val="24"/>
          <w:szCs w:val="24"/>
        </w:rPr>
      </w:pPr>
      <w:r w:rsidRPr="00435AEF">
        <w:rPr>
          <w:b/>
          <w:i/>
          <w:color w:val="0000FF"/>
          <w:sz w:val="24"/>
          <w:szCs w:val="24"/>
        </w:rPr>
        <w:t>třídy se vyhlašují samostatně</w:t>
      </w:r>
    </w:p>
    <w:p w:rsidR="000A7FEA" w:rsidRPr="00435AEF" w:rsidRDefault="000A7FEA" w:rsidP="000A7FEA">
      <w:pPr>
        <w:spacing w:before="60"/>
        <w:ind w:firstLine="284"/>
        <w:jc w:val="both"/>
        <w:rPr>
          <w:sz w:val="24"/>
          <w:szCs w:val="24"/>
        </w:rPr>
      </w:pPr>
      <w:r w:rsidRPr="00435AEF">
        <w:rPr>
          <w:b/>
          <w:sz w:val="24"/>
          <w:szCs w:val="24"/>
        </w:rPr>
        <w:lastRenderedPageBreak/>
        <w:t>----------------------------------------------------------------------</w:t>
      </w:r>
    </w:p>
    <w:p w:rsidR="000A7FEA" w:rsidRDefault="000A7FEA" w:rsidP="000A7FEA">
      <w:pPr>
        <w:spacing w:before="120"/>
        <w:ind w:firstLine="284"/>
        <w:jc w:val="both"/>
      </w:pPr>
    </w:p>
    <w:p w:rsidR="00435AEF" w:rsidRPr="00435AEF" w:rsidRDefault="00435AEF" w:rsidP="00435AEF">
      <w:pPr>
        <w:rPr>
          <w:b/>
          <w:sz w:val="28"/>
          <w:szCs w:val="28"/>
        </w:rPr>
      </w:pPr>
      <w:r w:rsidRPr="00435AEF">
        <w:rPr>
          <w:b/>
          <w:sz w:val="28"/>
          <w:szCs w:val="28"/>
        </w:rPr>
        <w:t>Motocykly.</w:t>
      </w:r>
    </w:p>
    <w:p w:rsidR="00435AEF" w:rsidRDefault="00435AEF" w:rsidP="00435AEF">
      <w:pPr>
        <w:spacing w:line="240" w:lineRule="auto"/>
        <w:ind w:firstLine="284"/>
      </w:pPr>
      <w:r>
        <w:t>Číslové tabulky na motocyklech musí odpovídat barvami podkladů a číslicemi daným předpisům:</w:t>
      </w:r>
    </w:p>
    <w:p w:rsidR="00435AEF" w:rsidRDefault="00435AEF" w:rsidP="00435AEF">
      <w:pPr>
        <w:tabs>
          <w:tab w:val="left" w:pos="1985"/>
          <w:tab w:val="left" w:pos="2268"/>
        </w:tabs>
        <w:spacing w:before="60" w:line="240" w:lineRule="auto"/>
        <w:ind w:firstLine="284"/>
      </w:pPr>
      <w:r>
        <w:t xml:space="preserve">třída 65 </w:t>
      </w:r>
      <w:proofErr w:type="spellStart"/>
      <w:r>
        <w:t>ccm</w:t>
      </w:r>
      <w:proofErr w:type="spellEnd"/>
      <w:r>
        <w:tab/>
        <w:t>-</w:t>
      </w:r>
      <w:r>
        <w:tab/>
        <w:t xml:space="preserve">červený </w:t>
      </w:r>
      <w:r>
        <w:rPr>
          <w:b/>
        </w:rPr>
        <w:t>nebo</w:t>
      </w:r>
      <w:r>
        <w:t xml:space="preserve"> černý podklad - bílé číslice, bílý podklad - černé číslice</w:t>
      </w:r>
    </w:p>
    <w:p w:rsidR="00435AEF" w:rsidRDefault="00435AEF" w:rsidP="00435AEF">
      <w:pPr>
        <w:tabs>
          <w:tab w:val="left" w:pos="1985"/>
          <w:tab w:val="left" w:pos="2268"/>
        </w:tabs>
        <w:spacing w:line="240" w:lineRule="auto"/>
        <w:ind w:firstLine="284"/>
      </w:pPr>
      <w:r>
        <w:t xml:space="preserve">třída 80 </w:t>
      </w:r>
      <w:proofErr w:type="spellStart"/>
      <w:r>
        <w:t>ccm</w:t>
      </w:r>
      <w:proofErr w:type="spellEnd"/>
      <w:r>
        <w:tab/>
        <w:t>-</w:t>
      </w:r>
      <w:r>
        <w:tab/>
        <w:t>bílý podklad - černé číslice</w:t>
      </w:r>
    </w:p>
    <w:p w:rsidR="00435AEF" w:rsidRDefault="00435AEF" w:rsidP="00435AEF">
      <w:pPr>
        <w:tabs>
          <w:tab w:val="left" w:pos="1985"/>
          <w:tab w:val="left" w:pos="2268"/>
        </w:tabs>
        <w:spacing w:line="240" w:lineRule="auto"/>
        <w:ind w:firstLine="284"/>
      </w:pPr>
      <w:r>
        <w:t>třída 125-2T</w:t>
      </w:r>
      <w:r>
        <w:tab/>
        <w:t>-</w:t>
      </w:r>
      <w:r>
        <w:tab/>
        <w:t>černý podklad - bílé číslice</w:t>
      </w:r>
    </w:p>
    <w:p w:rsidR="00435AEF" w:rsidRDefault="00435AEF" w:rsidP="00435AEF">
      <w:pPr>
        <w:tabs>
          <w:tab w:val="left" w:pos="1985"/>
          <w:tab w:val="left" w:pos="2268"/>
        </w:tabs>
        <w:spacing w:line="240" w:lineRule="auto"/>
        <w:ind w:firstLine="284"/>
      </w:pPr>
      <w:r>
        <w:t>třída MX 2</w:t>
      </w:r>
      <w:r>
        <w:tab/>
        <w:t>-</w:t>
      </w:r>
      <w:r>
        <w:tab/>
        <w:t>černý podklad - bílé číslice</w:t>
      </w:r>
    </w:p>
    <w:p w:rsidR="00435AEF" w:rsidRDefault="0049165F" w:rsidP="00435AEF">
      <w:pPr>
        <w:tabs>
          <w:tab w:val="left" w:pos="1985"/>
          <w:tab w:val="left" w:pos="2268"/>
        </w:tabs>
        <w:spacing w:line="240" w:lineRule="auto"/>
        <w:ind w:left="-567" w:right="-851"/>
      </w:pPr>
      <w:r>
        <w:t xml:space="preserve">                  </w:t>
      </w:r>
      <w:r w:rsidR="00435AEF">
        <w:t>třída MX 1</w:t>
      </w:r>
      <w:r w:rsidR="00435AEF">
        <w:tab/>
        <w:t>-</w:t>
      </w:r>
      <w:r w:rsidR="00435AEF">
        <w:tab/>
        <w:t xml:space="preserve">zelený podklad – bílé číslice, </w:t>
      </w:r>
      <w:r w:rsidR="00435AEF">
        <w:rPr>
          <w:b/>
        </w:rPr>
        <w:t xml:space="preserve">případně </w:t>
      </w:r>
      <w:r w:rsidR="00435AEF">
        <w:t xml:space="preserve">žlutý </w:t>
      </w:r>
      <w:r w:rsidR="00435AEF">
        <w:rPr>
          <w:b/>
        </w:rPr>
        <w:t>nebo</w:t>
      </w:r>
      <w:r w:rsidR="00435AEF">
        <w:t xml:space="preserve"> bílý podklad - černé číslice</w:t>
      </w:r>
    </w:p>
    <w:p w:rsidR="00435AEF" w:rsidRDefault="00435AEF" w:rsidP="00435AEF">
      <w:pPr>
        <w:tabs>
          <w:tab w:val="left" w:pos="1985"/>
          <w:tab w:val="left" w:pos="2268"/>
        </w:tabs>
        <w:spacing w:line="240" w:lineRule="auto"/>
        <w:ind w:firstLine="284"/>
      </w:pPr>
      <w:r>
        <w:t>třída VETERÁN</w:t>
      </w:r>
      <w:r>
        <w:tab/>
        <w:t>-</w:t>
      </w:r>
      <w:r>
        <w:tab/>
        <w:t>dle kubatury motocyklu</w:t>
      </w:r>
    </w:p>
    <w:p w:rsidR="00435AEF" w:rsidRDefault="00435AEF" w:rsidP="00435AEF">
      <w:pPr>
        <w:spacing w:before="60" w:line="240" w:lineRule="auto"/>
        <w:ind w:firstLine="284"/>
        <w:jc w:val="both"/>
      </w:pPr>
      <w:r>
        <w:t>Minimální výška číslic 14 cm, tloušťka písma 2,5 cm, vzdálenost číslic od sebe 2 cm.</w:t>
      </w:r>
    </w:p>
    <w:p w:rsidR="000A7FEA" w:rsidRDefault="000A7FEA" w:rsidP="000A7FEA">
      <w:pPr>
        <w:spacing w:before="120"/>
        <w:ind w:firstLine="284"/>
        <w:jc w:val="both"/>
      </w:pPr>
    </w:p>
    <w:p w:rsidR="0049165F" w:rsidRPr="0049165F" w:rsidRDefault="0049165F" w:rsidP="0049165F">
      <w:pPr>
        <w:rPr>
          <w:b/>
          <w:sz w:val="28"/>
          <w:szCs w:val="28"/>
        </w:rPr>
      </w:pPr>
      <w:r w:rsidRPr="0049165F">
        <w:rPr>
          <w:b/>
          <w:sz w:val="28"/>
          <w:szCs w:val="28"/>
        </w:rPr>
        <w:t>Volný trénink (Nepovinný).</w:t>
      </w:r>
    </w:p>
    <w:p w:rsidR="0049165F" w:rsidRDefault="0049165F" w:rsidP="0049165F">
      <w:pPr>
        <w:spacing w:before="120"/>
        <w:jc w:val="both"/>
      </w:pPr>
      <w:r>
        <w:t xml:space="preserve">Pro každou vypsanou třídu bude uspořádán volný trénink v délce minimálně 15 minut. Jezdec je </w:t>
      </w:r>
      <w:r>
        <w:rPr>
          <w:b/>
        </w:rPr>
        <w:t xml:space="preserve">povinen </w:t>
      </w:r>
      <w:r>
        <w:t xml:space="preserve">trénovat </w:t>
      </w:r>
      <w:r>
        <w:rPr>
          <w:b/>
        </w:rPr>
        <w:t>pouze</w:t>
      </w:r>
      <w:r>
        <w:t xml:space="preserve"> v té třídě, do které se přihlásil při administrativní kontrole a s motocyklem, který má odpovídající barevný podklad číselné tabulky pro danou třídu. Nedodržení tohoto pravidla bude trestáno </w:t>
      </w:r>
      <w:r w:rsidR="008F7957">
        <w:t xml:space="preserve">ředitelem závodu </w:t>
      </w:r>
      <w:r>
        <w:t>finanční pokutou až do výše 1000,- Kč nebo vyloučením z předmětného tréninku nebo celého podniku. (</w:t>
      </w:r>
      <w:proofErr w:type="spellStart"/>
      <w:r>
        <w:t>vyjímkou</w:t>
      </w:r>
      <w:proofErr w:type="spellEnd"/>
      <w:r>
        <w:t xml:space="preserve"> je pouze povolení ředitele závodu – v odůvodněných případech)</w:t>
      </w:r>
    </w:p>
    <w:p w:rsidR="0049165F" w:rsidRDefault="0049165F" w:rsidP="0049165F">
      <w:pPr>
        <w:rPr>
          <w:sz w:val="16"/>
          <w:szCs w:val="16"/>
        </w:rPr>
      </w:pPr>
    </w:p>
    <w:p w:rsidR="0049165F" w:rsidRPr="0049165F" w:rsidRDefault="0049165F" w:rsidP="0049165F">
      <w:pPr>
        <w:rPr>
          <w:b/>
          <w:sz w:val="28"/>
          <w:szCs w:val="28"/>
        </w:rPr>
      </w:pPr>
      <w:r w:rsidRPr="0049165F">
        <w:rPr>
          <w:b/>
          <w:sz w:val="28"/>
          <w:szCs w:val="28"/>
        </w:rPr>
        <w:t>Kvalifikační jízda.</w:t>
      </w:r>
    </w:p>
    <w:p w:rsidR="0049165F" w:rsidRDefault="0049165F" w:rsidP="0049165F">
      <w:pPr>
        <w:spacing w:before="60"/>
        <w:ind w:firstLine="284"/>
        <w:jc w:val="both"/>
      </w:pPr>
      <w:r>
        <w:t>Měřená (kvalifikační) jízda pro vypsané třídy bude samostatná pro každou třídu. Jezdci jsou povinni absolvovat měřenou (kvalifikační) jízdu pouze ve třídě, do které se řádně přihlásili při administrativní a technické přejímce.</w:t>
      </w:r>
    </w:p>
    <w:p w:rsidR="00EA4E1D" w:rsidRDefault="0049165F" w:rsidP="0049165F">
      <w:pPr>
        <w:spacing w:before="60"/>
        <w:ind w:firstLine="284"/>
        <w:jc w:val="both"/>
      </w:pPr>
      <w:r>
        <w:t>Měřená (kvalifikační) jízda je pro jezdce povinná. Rozhoduje o postavení na startu a o účasti náhradních jezdců. V případě mimořádné události (povětrnostní podmínky, „selhání“ časomíry apod.) je možno kvalifikaci uskutečnit formou kvalifikačního závodu</w:t>
      </w:r>
    </w:p>
    <w:p w:rsidR="0049165F" w:rsidRPr="0049165F" w:rsidRDefault="0049165F" w:rsidP="0049165F">
      <w:pPr>
        <w:spacing w:before="120"/>
        <w:rPr>
          <w:sz w:val="28"/>
          <w:szCs w:val="28"/>
        </w:rPr>
      </w:pPr>
      <w:r w:rsidRPr="0049165F">
        <w:rPr>
          <w:b/>
          <w:sz w:val="28"/>
          <w:szCs w:val="28"/>
        </w:rPr>
        <w:t>Startovací zařízení.</w:t>
      </w:r>
    </w:p>
    <w:p w:rsidR="0049165F" w:rsidRDefault="0049165F" w:rsidP="0049165F">
      <w:pPr>
        <w:spacing w:before="120"/>
        <w:ind w:firstLine="284"/>
        <w:jc w:val="both"/>
      </w:pPr>
      <w:r>
        <w:t>Použití startovacího zařízení je povinné.</w:t>
      </w:r>
    </w:p>
    <w:p w:rsidR="0049165F" w:rsidRDefault="0049165F" w:rsidP="0049165F">
      <w:pPr>
        <w:spacing w:before="60"/>
        <w:ind w:firstLine="284"/>
        <w:jc w:val="both"/>
      </w:pPr>
      <w:r>
        <w:t xml:space="preserve">Startovací zařízení musí mít příčné zařízení, při použití se sklápějící nebo padající a musí umožňovat start min. </w:t>
      </w:r>
      <w:proofErr w:type="gramStart"/>
      <w:r>
        <w:t>30</w:t>
      </w:r>
      <w:proofErr w:type="gramEnd"/>
      <w:r>
        <w:t>-</w:t>
      </w:r>
      <w:proofErr w:type="gramStart"/>
      <w:r>
        <w:t>ti</w:t>
      </w:r>
      <w:proofErr w:type="gramEnd"/>
      <w:r>
        <w:t xml:space="preserve"> (respektive 20-ti u závodů dětí) vedle sebe stojícím jezdcům. Pokud startovací zařízení neumožňuje start </w:t>
      </w:r>
      <w:proofErr w:type="gramStart"/>
      <w:r>
        <w:t>40</w:t>
      </w:r>
      <w:proofErr w:type="gramEnd"/>
      <w:r>
        <w:t>-</w:t>
      </w:r>
      <w:proofErr w:type="gramStart"/>
      <w:r>
        <w:t>ti</w:t>
      </w:r>
      <w:proofErr w:type="gramEnd"/>
      <w:r>
        <w:t xml:space="preserve"> vedle sebe stojícím jezdců, pak musí byt umožněn start jezdcům z druhé řady. Zařízení musí být pevné a tuhé konstrukce. Musí být řízeno </w:t>
      </w:r>
      <w:r>
        <w:rPr>
          <w:color w:val="000000"/>
        </w:rPr>
        <w:t>mechanicky</w:t>
      </w:r>
      <w:r>
        <w:t xml:space="preserve"> nebo dálkovým ovládáním.</w:t>
      </w:r>
    </w:p>
    <w:p w:rsidR="008F7957" w:rsidRDefault="0049165F" w:rsidP="0049165F">
      <w:r>
        <w:tab/>
      </w:r>
    </w:p>
    <w:p w:rsidR="0049165F" w:rsidRPr="0049165F" w:rsidRDefault="0049165F" w:rsidP="0049165F">
      <w:pPr>
        <w:rPr>
          <w:sz w:val="28"/>
          <w:szCs w:val="28"/>
        </w:rPr>
      </w:pPr>
      <w:r w:rsidRPr="0049165F">
        <w:rPr>
          <w:b/>
          <w:sz w:val="28"/>
          <w:szCs w:val="28"/>
        </w:rPr>
        <w:lastRenderedPageBreak/>
        <w:t>Postup startu.</w:t>
      </w:r>
    </w:p>
    <w:p w:rsidR="0049165F" w:rsidRDefault="0049165F" w:rsidP="0049165F">
      <w:pPr>
        <w:spacing w:before="120"/>
        <w:ind w:firstLine="284"/>
        <w:jc w:val="both"/>
      </w:pPr>
      <w:r>
        <w:t xml:space="preserve">Hromadný start bude proveden s motory v chodu. Startér drží zelenou vlajku a od této chvíle jsou jezdci povinni dodržovat jeho pokynů do té doby, než jsou všichni jezdci seřazeni na startovní čáře. Jakmile jsou všichni jezdci na startovní čáře, startér zvedne tabulku s označením „15“ a ukazuje jí plných 15 sek. Po uplynutí 15 sek. </w:t>
      </w:r>
      <w:proofErr w:type="gramStart"/>
      <w:r>
        <w:t>ukáže</w:t>
      </w:r>
      <w:proofErr w:type="gramEnd"/>
      <w:r>
        <w:t xml:space="preserve"> tabulku s označením „5“ a startovní zařízení spadne mezi 5. a 10. sek. poté, co bylo signalizováno 5 sekund.</w:t>
      </w:r>
    </w:p>
    <w:p w:rsidR="0049165F" w:rsidRDefault="0049165F" w:rsidP="0049165F">
      <w:pPr>
        <w:spacing w:before="60"/>
        <w:ind w:firstLine="284"/>
        <w:jc w:val="both"/>
      </w:pPr>
      <w:r>
        <w:t>Prostor před startovacím zařízením bude omezen a bude připraven tak, aby podmínky byly stejné pro všechny jezdce.</w:t>
      </w:r>
    </w:p>
    <w:p w:rsidR="0049165F" w:rsidRDefault="0049165F" w:rsidP="0049165F">
      <w:pPr>
        <w:spacing w:before="60"/>
        <w:ind w:firstLine="284"/>
        <w:jc w:val="both"/>
      </w:pPr>
      <w:r>
        <w:t xml:space="preserve">V tomto prostoru nesmí být nikdo kromě oficiálních </w:t>
      </w:r>
      <w:proofErr w:type="spellStart"/>
      <w:r>
        <w:t>činovníků</w:t>
      </w:r>
      <w:proofErr w:type="spellEnd"/>
      <w:r>
        <w:t xml:space="preserve"> a fotografů. Není také dovolena žádná úprava tohoto prostoru.</w:t>
      </w:r>
    </w:p>
    <w:p w:rsidR="0049165F" w:rsidRDefault="0049165F" w:rsidP="0049165F">
      <w:pPr>
        <w:spacing w:before="60"/>
        <w:ind w:firstLine="284"/>
        <w:jc w:val="both"/>
      </w:pPr>
      <w:r>
        <w:t xml:space="preserve">Nikdo, kromě jezdců oficiálních </w:t>
      </w:r>
      <w:proofErr w:type="spellStart"/>
      <w:r>
        <w:t>činovníků</w:t>
      </w:r>
      <w:proofErr w:type="spellEnd"/>
      <w:r>
        <w:t xml:space="preserve"> a fotografů nesmí být za startovacím zařízením (Od startovacího zařízení po zarážku) Jezdci si mohou upravit tento prostor pouze za předpokladu, že nepoužívají žádné nástroje nebo cizí pomoc.</w:t>
      </w:r>
    </w:p>
    <w:p w:rsidR="0049165F" w:rsidRDefault="0049165F" w:rsidP="0049165F">
      <w:pPr>
        <w:spacing w:before="60"/>
        <w:ind w:firstLine="284"/>
        <w:jc w:val="both"/>
      </w:pPr>
      <w:r>
        <w:t>Z bezpečnostních důvodů mohou jezdci kubatur 65 a 85 použít pomocné startovací zařízení (např. dřevěný trámek, dřevěnou nebo plastovou stoličku apod.) Jezdci kubatury 80 si toto pomocné zařízení přivezou na start sami, v žádném případě je tam nesmí dopravit jejich doprovod. Jezdci kategorie 65ccm mohou využít pomoci jednoho doprovodu, který okamžitě po umístění pomocného startovacího zařízení startovní prostor opustí. Všechna pomocná startovací zařízení doprovod po odstartování odnese ze startovního prostoru. Tímto pomocným startovním zařízením nesmí být v žádném případě kámen, beton nebo ostré železné předměty.</w:t>
      </w:r>
    </w:p>
    <w:p w:rsidR="0049165F" w:rsidRDefault="0049165F" w:rsidP="0049165F">
      <w:pPr>
        <w:rPr>
          <w:sz w:val="16"/>
          <w:szCs w:val="16"/>
        </w:rPr>
      </w:pPr>
    </w:p>
    <w:p w:rsidR="0049165F" w:rsidRDefault="0049165F" w:rsidP="0049165F">
      <w:pPr>
        <w:rPr>
          <w:sz w:val="16"/>
          <w:szCs w:val="16"/>
        </w:rPr>
      </w:pPr>
    </w:p>
    <w:p w:rsidR="00EA4E1D" w:rsidRDefault="0049165F" w:rsidP="0049165F">
      <w:pPr>
        <w:tabs>
          <w:tab w:val="left" w:pos="2268"/>
          <w:tab w:val="left" w:pos="5954"/>
          <w:tab w:val="left" w:pos="6804"/>
        </w:tabs>
        <w:spacing w:before="120"/>
        <w:rPr>
          <w:b/>
        </w:rPr>
      </w:pPr>
      <w:r>
        <w:rPr>
          <w:b/>
        </w:rPr>
        <w:t xml:space="preserve">Všechny </w:t>
      </w:r>
      <w:r>
        <w:rPr>
          <w:b/>
          <w:u w:val="single"/>
        </w:rPr>
        <w:t>motocykly</w:t>
      </w:r>
      <w:r>
        <w:rPr>
          <w:b/>
        </w:rPr>
        <w:t xml:space="preserve"> musí být 10 min. před startem každé jízdy umístěny v prostoru pro vyčkávání startu (</w:t>
      </w:r>
      <w:proofErr w:type="spellStart"/>
      <w:r>
        <w:rPr>
          <w:b/>
        </w:rPr>
        <w:t>předstartoviště</w:t>
      </w:r>
      <w:proofErr w:type="spellEnd"/>
      <w:r>
        <w:rPr>
          <w:b/>
        </w:rPr>
        <w:t>). Jezdec, který se dostaví v době od uzavření čekacího prostoru 10 minut před startem do doby vypuštění prvního jezdce ke startovacímu zařízení, bude vpuštěn pouze v případě, že v čekacím prostoru je méně než 40 jezdců. Trestem za pozdní vstup je jeho vypuštění ke startovacímu zařízení jako poslední bez ohledu na jeho kvalifikační výsledek. V případě pozdního příchodu více kvalifikovaných jezdců jsou připouštěni na start v pořadí, ve kterém se dostavili do čekacího prostoru. V případě, že se do závodu kvalifikovali 40+2 jezdci, pak za jezdce, který nebude mít včas stroj ve vyčkávacím prostoru, nastoupí náhradník</w:t>
      </w:r>
      <w:r w:rsidR="00EA4E1D">
        <w:rPr>
          <w:b/>
        </w:rPr>
        <w:tab/>
      </w:r>
    </w:p>
    <w:p w:rsidR="0049165F" w:rsidRDefault="0049165F" w:rsidP="0049165F">
      <w:proofErr w:type="gramStart"/>
      <w:r>
        <w:rPr>
          <w:b/>
          <w:sz w:val="28"/>
        </w:rPr>
        <w:t>CIZÍ  POMOC</w:t>
      </w:r>
      <w:proofErr w:type="gramEnd"/>
      <w:r>
        <w:rPr>
          <w:b/>
          <w:sz w:val="28"/>
        </w:rPr>
        <w:t>,  KRÁCENÍ  TRATI.</w:t>
      </w:r>
    </w:p>
    <w:p w:rsidR="0049165F" w:rsidRDefault="0049165F" w:rsidP="0049165F">
      <w:pPr>
        <w:spacing w:before="120"/>
        <w:ind w:firstLine="284"/>
        <w:jc w:val="both"/>
      </w:pPr>
      <w:r>
        <w:t xml:space="preserve">Při kvalifikačních jízdách, opravných jízdách, semifinále, finále a závodech je jakákoliv cizí pomoc </w:t>
      </w:r>
      <w:r>
        <w:rPr>
          <w:b/>
        </w:rPr>
        <w:t>mimo prostor pro opravy a signalizaci, (případně prostor u startovní čáry po odstartování)</w:t>
      </w:r>
      <w:r>
        <w:t xml:space="preserve"> zakázána, pokud není vykonávána traťovým komisařem, jmenovaným pořadatelem, který vykonává svoji povinnost v zájmu zajištění bezpečnosti. Porušení tohoto ustanovení má za následek vyloučení.</w:t>
      </w:r>
    </w:p>
    <w:p w:rsidR="0049165F" w:rsidRDefault="0049165F" w:rsidP="0049165F">
      <w:pPr>
        <w:spacing w:before="60"/>
        <w:ind w:firstLine="284"/>
        <w:jc w:val="both"/>
      </w:pPr>
      <w:r>
        <w:t>Doplňování paliva musí být prováděno s vypnutými motory.</w:t>
      </w:r>
    </w:p>
    <w:p w:rsidR="0049165F" w:rsidRDefault="0049165F" w:rsidP="0049165F">
      <w:pPr>
        <w:spacing w:before="60"/>
        <w:ind w:firstLine="284"/>
        <w:jc w:val="both"/>
      </w:pPr>
      <w:r>
        <w:t>Radiové spojení s jezdci není povoleno.</w:t>
      </w:r>
    </w:p>
    <w:p w:rsidR="0049165F" w:rsidRDefault="0049165F" w:rsidP="0049165F">
      <w:pPr>
        <w:spacing w:before="60"/>
        <w:ind w:firstLine="284"/>
        <w:jc w:val="both"/>
      </w:pPr>
      <w:r>
        <w:t xml:space="preserve">Traťoví komisaři k tomu určeni mohou pomáhat jezdcům při zvedání motocyklu, pohybovat se s ním na bezpečné místo a držet ho pokud se provádí oprava nebo úprava. Jakákoliv oprava nebo úprava musí být </w:t>
      </w:r>
      <w:r>
        <w:lastRenderedPageBreak/>
        <w:t xml:space="preserve">prováděna jezdcem, který pracuje sám bez cizí pomoci. Traťoví komisaři </w:t>
      </w:r>
      <w:r>
        <w:rPr>
          <w:b/>
        </w:rPr>
        <w:t>nemohou</w:t>
      </w:r>
      <w:r>
        <w:t xml:space="preserve"> pomáhat jezdcům při novém startu jejich motocyklů.</w:t>
      </w:r>
    </w:p>
    <w:p w:rsidR="0049165F" w:rsidRDefault="0049165F" w:rsidP="0049165F">
      <w:pPr>
        <w:spacing w:before="60"/>
        <w:ind w:firstLine="284"/>
        <w:jc w:val="both"/>
      </w:pPr>
      <w:r>
        <w:t xml:space="preserve">Jezdci mohou používat pouze trať. Pokud však z důvodu nehody opustí trať během tréninku, kvalifikace a závodů, mohou pokračovat bezpečným návratem na trať, aniž by však získali nějakou výhodu a to </w:t>
      </w:r>
      <w:r>
        <w:rPr>
          <w:color w:val="000000"/>
        </w:rPr>
        <w:t>vždy minimálně před místem kde opustili trať</w:t>
      </w:r>
      <w:r>
        <w:rPr>
          <w:color w:val="0000FF"/>
        </w:rPr>
        <w:t xml:space="preserve">  </w:t>
      </w:r>
    </w:p>
    <w:p w:rsidR="0049165F" w:rsidRDefault="0049165F" w:rsidP="0049165F">
      <w:pPr>
        <w:spacing w:before="60"/>
        <w:ind w:firstLine="284"/>
        <w:jc w:val="both"/>
      </w:pPr>
      <w:r>
        <w:t>Zkrácení tratě je zakázáno pod trestem vyloučení z předmětného tréninku, závodu nebo jízdy. Bude-li nutné, rozhodne rozhodčí o dalších sankcích.</w:t>
      </w:r>
    </w:p>
    <w:p w:rsidR="0049165F" w:rsidRDefault="0049165F" w:rsidP="0049165F">
      <w:r>
        <w:tab/>
      </w:r>
      <w:proofErr w:type="gramStart"/>
      <w:r>
        <w:rPr>
          <w:b/>
          <w:sz w:val="28"/>
        </w:rPr>
        <w:t>OFICIÁLNÍ  SIGNÁLY</w:t>
      </w:r>
      <w:proofErr w:type="gramEnd"/>
      <w:r>
        <w:rPr>
          <w:b/>
          <w:sz w:val="28"/>
        </w:rPr>
        <w:t>.</w:t>
      </w:r>
    </w:p>
    <w:p w:rsidR="0049165F" w:rsidRDefault="0049165F" w:rsidP="0049165F">
      <w:pPr>
        <w:spacing w:before="120"/>
        <w:ind w:firstLine="284"/>
        <w:jc w:val="both"/>
      </w:pPr>
      <w:r>
        <w:t>Úřední tabule signálů je bílá deska o rozměrech výška 750 mm, šířka 600 mm, s černým hůlkovým číslem 15 na jedné straně a s číslem 5 na druhé straně. Čísla musí být vysoká 500 mm.</w:t>
      </w:r>
    </w:p>
    <w:p w:rsidR="0049165F" w:rsidRDefault="0049165F" w:rsidP="0049165F">
      <w:pPr>
        <w:pBdr>
          <w:top w:val="single" w:sz="4" w:space="1" w:color="auto"/>
          <w:left w:val="single" w:sz="4" w:space="4" w:color="auto"/>
          <w:bottom w:val="single" w:sz="4" w:space="1" w:color="auto"/>
          <w:right w:val="single" w:sz="4" w:space="4" w:color="auto"/>
        </w:pBdr>
      </w:pPr>
      <w:r>
        <w:rPr>
          <w:b/>
        </w:rPr>
        <w:t>Signál</w:t>
      </w:r>
      <w:r>
        <w:rPr>
          <w:b/>
        </w:rPr>
        <w:tab/>
      </w:r>
      <w:r>
        <w:rPr>
          <w:b/>
        </w:rPr>
        <w:tab/>
      </w:r>
      <w:r>
        <w:rPr>
          <w:b/>
        </w:rPr>
        <w:tab/>
      </w:r>
      <w:r>
        <w:rPr>
          <w:b/>
        </w:rPr>
        <w:tab/>
      </w:r>
      <w:r>
        <w:rPr>
          <w:b/>
        </w:rPr>
        <w:tab/>
        <w:t>Význam signálu</w:t>
      </w:r>
    </w:p>
    <w:p w:rsidR="0049165F" w:rsidRPr="0049165F"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Tabule 15</w:t>
      </w:r>
      <w:r>
        <w:tab/>
      </w:r>
      <w:r>
        <w:tab/>
      </w:r>
      <w:r>
        <w:tab/>
      </w:r>
      <w:r>
        <w:tab/>
        <w:t>15 sekund před závěrečnou fází startu</w:t>
      </w:r>
    </w:p>
    <w:p w:rsidR="0049165F" w:rsidRPr="0049165F"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Tabule 5</w:t>
      </w:r>
      <w:r>
        <w:tab/>
      </w:r>
      <w:r>
        <w:tab/>
      </w:r>
      <w:r>
        <w:tab/>
      </w:r>
      <w:r>
        <w:tab/>
        <w:t>startovací zařízení se uvolní během 5 až 10 sekund</w:t>
      </w:r>
    </w:p>
    <w:p w:rsidR="0049165F" w:rsidRDefault="0049165F" w:rsidP="0049165F">
      <w:r>
        <w:t>Oficiální signalizace musí být prováděna prapory o rozměrech 750 mm (šířka) x 600 mm (výška) takto:</w:t>
      </w:r>
    </w:p>
    <w:p w:rsidR="0049165F" w:rsidRDefault="0049165F" w:rsidP="0049165F">
      <w:pPr>
        <w:pBdr>
          <w:top w:val="single" w:sz="4" w:space="1" w:color="auto"/>
          <w:left w:val="single" w:sz="4" w:space="4" w:color="auto"/>
          <w:bottom w:val="single" w:sz="4" w:space="1" w:color="auto"/>
          <w:right w:val="single" w:sz="4" w:space="4" w:color="auto"/>
        </w:pBdr>
      </w:pPr>
      <w:r>
        <w:rPr>
          <w:b/>
        </w:rPr>
        <w:t>Prapor</w:t>
      </w:r>
      <w:r>
        <w:rPr>
          <w:b/>
        </w:rPr>
        <w:tab/>
      </w:r>
      <w:r>
        <w:rPr>
          <w:b/>
        </w:rPr>
        <w:tab/>
      </w:r>
      <w:r>
        <w:rPr>
          <w:b/>
        </w:rPr>
        <w:tab/>
      </w:r>
      <w:r>
        <w:rPr>
          <w:b/>
        </w:rPr>
        <w:tab/>
        <w:t>Význam signálu</w:t>
      </w:r>
    </w:p>
    <w:p w:rsidR="0049165F" w:rsidRPr="0049165F"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červený prapor – v pohybu</w:t>
      </w:r>
      <w:r>
        <w:tab/>
      </w:r>
      <w:r>
        <w:tab/>
        <w:t>stop, povinné pro všechny</w:t>
      </w:r>
    </w:p>
    <w:p w:rsidR="0049165F" w:rsidRPr="00052B81"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černý prapor a tabule</w:t>
      </w:r>
      <w:r>
        <w:tab/>
      </w:r>
      <w:r>
        <w:tab/>
      </w:r>
      <w:r>
        <w:tab/>
        <w:t>stop pro příslušného jezdce</w:t>
      </w:r>
    </w:p>
    <w:p w:rsidR="0049165F" w:rsidRDefault="0049165F" w:rsidP="0049165F">
      <w:pPr>
        <w:pBdr>
          <w:top w:val="single" w:sz="4" w:space="1" w:color="auto"/>
          <w:left w:val="single" w:sz="4" w:space="4" w:color="auto"/>
          <w:bottom w:val="single" w:sz="4" w:space="1" w:color="auto"/>
          <w:right w:val="single" w:sz="4" w:space="4" w:color="auto"/>
        </w:pBdr>
      </w:pPr>
      <w:r>
        <w:t>s číslem jezdce</w:t>
      </w:r>
    </w:p>
    <w:p w:rsidR="0049165F" w:rsidRPr="00052B81"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žlutý prapor v klidu</w:t>
      </w:r>
      <w:r>
        <w:tab/>
      </w:r>
      <w:r>
        <w:tab/>
      </w:r>
      <w:r>
        <w:tab/>
        <w:t>nebezpečí, jeď pomalu a obezřetně, zákaz předjíždění,</w:t>
      </w:r>
    </w:p>
    <w:p w:rsidR="0049165F" w:rsidRPr="00052B81"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žlutý prapor v pohybu</w:t>
      </w:r>
      <w:r>
        <w:tab/>
      </w:r>
      <w:r>
        <w:tab/>
      </w:r>
      <w:r>
        <w:tab/>
        <w:t>bezprostřední nebezpečí, zákaz předjíždění, připrav se k zastavení,</w:t>
      </w:r>
    </w:p>
    <w:p w:rsidR="0049165F" w:rsidRDefault="0049165F" w:rsidP="0049165F">
      <w:pPr>
        <w:pBdr>
          <w:top w:val="single" w:sz="4" w:space="1" w:color="auto"/>
          <w:left w:val="single" w:sz="4" w:space="4" w:color="auto"/>
          <w:bottom w:val="single" w:sz="4" w:space="1" w:color="auto"/>
          <w:right w:val="single" w:sz="4" w:space="4" w:color="auto"/>
        </w:pBdr>
        <w:rPr>
          <w:b/>
        </w:rPr>
      </w:pPr>
      <w:r>
        <w:tab/>
      </w:r>
      <w:r>
        <w:tab/>
      </w:r>
      <w:r>
        <w:tab/>
      </w:r>
      <w:r>
        <w:tab/>
      </w:r>
      <w:r>
        <w:tab/>
      </w:r>
      <w:r>
        <w:rPr>
          <w:b/>
        </w:rPr>
        <w:t>zákaz skoků</w:t>
      </w:r>
    </w:p>
    <w:p w:rsidR="0049165F" w:rsidRPr="00052B81" w:rsidRDefault="0049165F" w:rsidP="0049165F">
      <w:pPr>
        <w:rPr>
          <w:sz w:val="16"/>
          <w:szCs w:val="16"/>
        </w:rPr>
      </w:pPr>
    </w:p>
    <w:p w:rsidR="0049165F" w:rsidRDefault="0049165F" w:rsidP="0049165F">
      <w:pPr>
        <w:pBdr>
          <w:top w:val="single" w:sz="4" w:space="1" w:color="auto"/>
          <w:left w:val="single" w:sz="4" w:space="4" w:color="auto"/>
          <w:bottom w:val="single" w:sz="4" w:space="1" w:color="auto"/>
          <w:right w:val="single" w:sz="4" w:space="4" w:color="auto"/>
        </w:pBdr>
      </w:pPr>
      <w:r>
        <w:t>bílý prapor s červeným</w:t>
      </w:r>
      <w:r>
        <w:tab/>
      </w:r>
      <w:r>
        <w:tab/>
        <w:t>bezprostřední nebezpečí, zdravotníci na trati, zákaz předjíždění,</w:t>
      </w:r>
    </w:p>
    <w:p w:rsidR="0049165F" w:rsidRDefault="0049165F" w:rsidP="0049165F">
      <w:pPr>
        <w:pBdr>
          <w:top w:val="single" w:sz="4" w:space="1" w:color="auto"/>
          <w:left w:val="single" w:sz="4" w:space="4" w:color="auto"/>
          <w:bottom w:val="single" w:sz="4" w:space="1" w:color="auto"/>
          <w:right w:val="single" w:sz="4" w:space="4" w:color="auto"/>
        </w:pBdr>
        <w:rPr>
          <w:b/>
        </w:rPr>
      </w:pPr>
      <w:r>
        <w:t>křížem diagonálně</w:t>
      </w:r>
      <w:r>
        <w:tab/>
      </w:r>
      <w:r>
        <w:tab/>
      </w:r>
      <w:r>
        <w:tab/>
        <w:t>připrav se k zastavení,</w:t>
      </w:r>
      <w:r>
        <w:rPr>
          <w:b/>
        </w:rPr>
        <w:t xml:space="preserve"> zákaz skoků, nejvyšší priorita</w:t>
      </w:r>
    </w:p>
    <w:p w:rsidR="0049165F" w:rsidRDefault="0049165F" w:rsidP="0049165F">
      <w:pPr>
        <w:spacing w:before="60"/>
        <w:ind w:firstLine="284"/>
      </w:pPr>
      <w:r>
        <w:rPr>
          <w:i/>
        </w:rPr>
        <w:t xml:space="preserve">Nerespektování žluté nebo lékařské vlajky bude sankciováno </w:t>
      </w:r>
      <w:r>
        <w:rPr>
          <w:b/>
          <w:i/>
        </w:rPr>
        <w:t>ztrátou 10 pozic</w:t>
      </w:r>
      <w:r>
        <w:rPr>
          <w:i/>
        </w:rPr>
        <w:t xml:space="preserve"> bez možnosti odvolání.</w:t>
      </w:r>
    </w:p>
    <w:p w:rsidR="0049165F" w:rsidRDefault="0049165F" w:rsidP="0049165F">
      <w:pPr>
        <w:pBdr>
          <w:top w:val="single" w:sz="4" w:space="1" w:color="auto"/>
          <w:left w:val="single" w:sz="4" w:space="4" w:color="auto"/>
          <w:bottom w:val="single" w:sz="4" w:space="1" w:color="auto"/>
          <w:right w:val="single" w:sz="4" w:space="4" w:color="auto"/>
        </w:pBdr>
      </w:pPr>
      <w:r>
        <w:lastRenderedPageBreak/>
        <w:t>modrý prapor – v pohybu</w:t>
      </w:r>
      <w:r>
        <w:tab/>
      </w:r>
      <w:r>
        <w:tab/>
        <w:t>pozor, předjíždí vás jezdec o kolo</w:t>
      </w:r>
    </w:p>
    <w:p w:rsidR="0049165F" w:rsidRPr="00052B81" w:rsidRDefault="0049165F" w:rsidP="00052B81">
      <w:pPr>
        <w:spacing w:before="60"/>
        <w:ind w:firstLine="284"/>
        <w:rPr>
          <w:i/>
        </w:rPr>
      </w:pPr>
      <w:r>
        <w:rPr>
          <w:i/>
        </w:rPr>
        <w:t>Modrými prapory jsou vybaveni zvláštní traťoví komisaři, kteří pracují pouze s těmito prapory.</w:t>
      </w:r>
    </w:p>
    <w:p w:rsidR="0049165F" w:rsidRDefault="0049165F" w:rsidP="0049165F">
      <w:pPr>
        <w:pBdr>
          <w:top w:val="single" w:sz="4" w:space="1" w:color="auto"/>
          <w:left w:val="single" w:sz="4" w:space="4" w:color="auto"/>
          <w:bottom w:val="single" w:sz="4" w:space="1" w:color="auto"/>
          <w:right w:val="single" w:sz="4" w:space="4" w:color="auto"/>
        </w:pBdr>
      </w:pPr>
      <w:r>
        <w:t>zelený prapor</w:t>
      </w:r>
      <w:r>
        <w:tab/>
      </w:r>
      <w:r>
        <w:tab/>
      </w:r>
      <w:r>
        <w:tab/>
      </w:r>
      <w:r>
        <w:tab/>
        <w:t>volná dráha pro start závodu</w:t>
      </w:r>
    </w:p>
    <w:p w:rsidR="0049165F" w:rsidRPr="00052B81" w:rsidRDefault="0049165F" w:rsidP="00052B81">
      <w:pPr>
        <w:spacing w:before="60"/>
        <w:ind w:firstLine="284"/>
        <w:rPr>
          <w:i/>
        </w:rPr>
      </w:pPr>
      <w:r>
        <w:rPr>
          <w:i/>
        </w:rPr>
        <w:t>Zelený prapor musí být použit během startu.</w:t>
      </w:r>
    </w:p>
    <w:p w:rsidR="0049165F" w:rsidRDefault="0049165F" w:rsidP="0049165F">
      <w:pPr>
        <w:pBdr>
          <w:top w:val="single" w:sz="4" w:space="1" w:color="auto"/>
          <w:left w:val="single" w:sz="4" w:space="4" w:color="auto"/>
          <w:bottom w:val="single" w:sz="4" w:space="1" w:color="auto"/>
          <w:right w:val="single" w:sz="4" w:space="4" w:color="auto"/>
        </w:pBdr>
      </w:pPr>
      <w:r>
        <w:t>černobílá šachovnice</w:t>
      </w:r>
      <w:r>
        <w:tab/>
      </w:r>
      <w:r>
        <w:tab/>
      </w:r>
      <w:r>
        <w:tab/>
        <w:t>konec tréninku/závodu</w:t>
      </w:r>
    </w:p>
    <w:p w:rsidR="0049165F" w:rsidRDefault="0049165F" w:rsidP="0049165F"/>
    <w:p w:rsidR="00052B81" w:rsidRDefault="00052B81" w:rsidP="00052B81">
      <w:r>
        <w:rPr>
          <w:b/>
          <w:sz w:val="28"/>
        </w:rPr>
        <w:t>VÝSLEDKY.</w:t>
      </w:r>
    </w:p>
    <w:p w:rsidR="00052B81" w:rsidRDefault="00052B81" w:rsidP="00052B81">
      <w:pPr>
        <w:spacing w:before="120"/>
        <w:ind w:firstLine="284"/>
        <w:jc w:val="both"/>
      </w:pPr>
      <w:r>
        <w:t>Vítězem závodu je jezdec, který přejede cílovou čáru jako první. Další jezdci, kteří ještě závodí, budou potom zastaveni po překročení cílové čáry.</w:t>
      </w:r>
    </w:p>
    <w:p w:rsidR="00052B81" w:rsidRDefault="00052B81" w:rsidP="00052B81">
      <w:pPr>
        <w:spacing w:before="60"/>
        <w:ind w:firstLine="284"/>
        <w:jc w:val="both"/>
      </w:pPr>
      <w:r>
        <w:t>Vítězem podniku je jezdec, který získal nejvíce bodů, bez ohledu na to, kolik jízd dokončil.</w:t>
      </w:r>
    </w:p>
    <w:p w:rsidR="00052B81" w:rsidRDefault="00052B81" w:rsidP="00052B81">
      <w:pPr>
        <w:ind w:firstLine="284"/>
        <w:jc w:val="both"/>
      </w:pPr>
      <w:r>
        <w:t>V případě rovnosti bodů je brán v úvahu a rozhoduje počet nejlepších umístění.</w:t>
      </w:r>
    </w:p>
    <w:p w:rsidR="00052B81" w:rsidRDefault="00052B81" w:rsidP="00052B81">
      <w:pPr>
        <w:spacing w:before="60"/>
        <w:ind w:firstLine="284"/>
        <w:jc w:val="both"/>
        <w:rPr>
          <w:color w:val="000000"/>
        </w:rPr>
      </w:pPr>
      <w:r>
        <w:t xml:space="preserve">Závody jsou oficiálně skončeny při dokončení kola, kdy je šachovnicový praporek ukázán vítěznému jezdci. </w:t>
      </w:r>
      <w:r>
        <w:rPr>
          <w:color w:val="000000"/>
        </w:rPr>
        <w:t xml:space="preserve">Každý závod u motokrosu končí do 5 minut </w:t>
      </w:r>
      <w:r>
        <w:t>po</w:t>
      </w:r>
      <w:r>
        <w:rPr>
          <w:color w:val="000000"/>
        </w:rPr>
        <w:t xml:space="preserve"> odmávnutí vítěze.</w:t>
      </w:r>
    </w:p>
    <w:p w:rsidR="00052B81" w:rsidRDefault="00052B81" w:rsidP="00052B81">
      <w:pPr>
        <w:spacing w:before="60"/>
        <w:ind w:firstLine="284"/>
        <w:jc w:val="both"/>
      </w:pPr>
      <w:r>
        <w:t>Jezdci budou klasifikováni podle pořadí v cíli a podle počtu ujetých kompletních kol.</w:t>
      </w:r>
    </w:p>
    <w:p w:rsidR="00052B81" w:rsidRDefault="00052B81" w:rsidP="00052B81">
      <w:pPr>
        <w:spacing w:before="60"/>
        <w:ind w:firstLine="284"/>
        <w:jc w:val="both"/>
      </w:pPr>
      <w:r>
        <w:t>Jezdci, kteří vypadli ze závodu, budou klasifikováni podle výsledků, které se vztahují na ta pořadí, ve kterém ze závodu vypadli.</w:t>
      </w:r>
    </w:p>
    <w:p w:rsidR="00052B81" w:rsidRDefault="00052B81" w:rsidP="00052B81">
      <w:pPr>
        <w:spacing w:before="60"/>
        <w:ind w:firstLine="284"/>
        <w:jc w:val="both"/>
      </w:pPr>
      <w:r>
        <w:t>Pokud šachovnicový praporek je ukázán omylem později než oficiální doba jízdy, potom bude pořadí určeno podle průběžného pořadí při oficiálním čase. Za jakýchkoliv jiných okolností, jako je chybně ukázán šachovnicový praporek před oficiálním časem, cílové pořadí bude určeno podle průběžného pořadí v čase, kdy je šachovnicový praporek ukázán.</w:t>
      </w:r>
    </w:p>
    <w:p w:rsidR="00052B81" w:rsidRDefault="00052B81" w:rsidP="00052B81">
      <w:pPr>
        <w:spacing w:before="60"/>
        <w:ind w:firstLine="284"/>
        <w:jc w:val="both"/>
      </w:pPr>
      <w:r>
        <w:t>Všechny výsledky musí být schváleny sportovním komisařem/rozhodčím.</w:t>
      </w:r>
    </w:p>
    <w:p w:rsidR="00052B81" w:rsidRDefault="00052B81" w:rsidP="00052B81">
      <w:pPr>
        <w:spacing w:before="60"/>
        <w:ind w:firstLine="284"/>
        <w:jc w:val="both"/>
      </w:pPr>
      <w:r>
        <w:t>Ihned po podniku</w:t>
      </w:r>
      <w:r>
        <w:rPr>
          <w:color w:val="0000FF"/>
        </w:rPr>
        <w:t xml:space="preserve"> </w:t>
      </w:r>
      <w:r>
        <w:t>jsou povinni organizátoři tohoto Přeboru v motokrosu předat výsledky podniku a každé jízdy zástupci vedení SMS motokrosu Morava a příštímu pořadateli.</w:t>
      </w:r>
    </w:p>
    <w:p w:rsidR="00052B81" w:rsidRDefault="00052B81" w:rsidP="00052B81">
      <w:pPr>
        <w:spacing w:before="60"/>
        <w:ind w:firstLine="284"/>
        <w:jc w:val="both"/>
        <w:rPr>
          <w:b/>
          <w:u w:val="single"/>
        </w:rPr>
      </w:pPr>
      <w:r>
        <w:rPr>
          <w:b/>
          <w:u w:val="single"/>
        </w:rPr>
        <w:t>Postup pro vyvěšení a schválení výsledků:</w:t>
      </w:r>
    </w:p>
    <w:p w:rsidR="00052B81" w:rsidRDefault="00052B81" w:rsidP="00052B81">
      <w:pPr>
        <w:spacing w:before="60"/>
        <w:ind w:firstLine="284"/>
        <w:jc w:val="both"/>
      </w:pPr>
      <w:r>
        <w:t>Všechny výsledky musí být vyvěšeny na oficiálním místě.</w:t>
      </w:r>
    </w:p>
    <w:p w:rsidR="00052B81" w:rsidRDefault="00052B81" w:rsidP="00052B81">
      <w:pPr>
        <w:spacing w:before="60"/>
        <w:ind w:firstLine="284"/>
        <w:jc w:val="both"/>
      </w:pPr>
      <w:r>
        <w:t>Před vyvěšením výsledků, které zpracuje hlavní časoměřič, se musí napsat čas vyvěšení výsledků a výsledky se doplní o následující text: „Výsledky podléhají schválení sportovnímu komisaři.“</w:t>
      </w:r>
    </w:p>
    <w:p w:rsidR="00052B81" w:rsidRDefault="00052B81" w:rsidP="00052B81">
      <w:pPr>
        <w:spacing w:before="60"/>
        <w:ind w:firstLine="284"/>
        <w:jc w:val="both"/>
      </w:pPr>
      <w:r>
        <w:t>Po schválení výsledků sportovním komisařem/rozhodčím jsou výsledky oficiální, sportovní komisař výsledky podepíše a pořadatel je vyvěsí na oficiální vývěsku.</w:t>
      </w:r>
    </w:p>
    <w:p w:rsidR="00052B81" w:rsidRDefault="00052B81" w:rsidP="00052B81">
      <w:pPr>
        <w:spacing w:before="60"/>
        <w:ind w:firstLine="284"/>
        <w:jc w:val="both"/>
      </w:pPr>
      <w:r>
        <w:t xml:space="preserve">Všichni oficiální </w:t>
      </w:r>
      <w:proofErr w:type="spellStart"/>
      <w:r>
        <w:t>činovníci</w:t>
      </w:r>
      <w:proofErr w:type="spellEnd"/>
      <w:r>
        <w:t xml:space="preserve"> musí být k dispozici sportovnímu komisaři do úplného schválení výsledků (včetně </w:t>
      </w:r>
      <w:proofErr w:type="spellStart"/>
      <w:r>
        <w:t>činovníků</w:t>
      </w:r>
      <w:proofErr w:type="spellEnd"/>
      <w:r>
        <w:t xml:space="preserve"> pořádajícího subjektu - traťový komisař apod.).</w:t>
      </w:r>
    </w:p>
    <w:p w:rsidR="008B1730" w:rsidRDefault="008B1730" w:rsidP="00052B81">
      <w:pPr>
        <w:jc w:val="both"/>
        <w:rPr>
          <w:b/>
          <w:sz w:val="28"/>
        </w:rPr>
      </w:pPr>
    </w:p>
    <w:p w:rsidR="00052B81" w:rsidRDefault="00052B81" w:rsidP="00052B81">
      <w:pPr>
        <w:jc w:val="both"/>
      </w:pPr>
      <w:proofErr w:type="gramStart"/>
      <w:r>
        <w:rPr>
          <w:b/>
          <w:sz w:val="28"/>
        </w:rPr>
        <w:lastRenderedPageBreak/>
        <w:t>VYHLÁŠENÍ  VÍTĚZŮ</w:t>
      </w:r>
      <w:proofErr w:type="gramEnd"/>
      <w:r>
        <w:rPr>
          <w:b/>
          <w:sz w:val="28"/>
        </w:rPr>
        <w:t xml:space="preserve"> – ROZDÍLENÍ  CEN.</w:t>
      </w:r>
    </w:p>
    <w:p w:rsidR="00052B81" w:rsidRDefault="00052B81" w:rsidP="00052B81">
      <w:pPr>
        <w:spacing w:before="120"/>
        <w:ind w:firstLine="284"/>
        <w:jc w:val="both"/>
      </w:pPr>
      <w:r>
        <w:t xml:space="preserve">Prvních </w:t>
      </w:r>
      <w:r>
        <w:rPr>
          <w:b/>
        </w:rPr>
        <w:t>pět</w:t>
      </w:r>
      <w:r>
        <w:t xml:space="preserve"> jezdců z vypsaných tří</w:t>
      </w:r>
      <w:r w:rsidR="008B1730">
        <w:t xml:space="preserve">d 65 </w:t>
      </w:r>
      <w:proofErr w:type="spellStart"/>
      <w:r w:rsidR="008B1730">
        <w:t>ccm</w:t>
      </w:r>
      <w:proofErr w:type="spellEnd"/>
      <w:r w:rsidR="008B1730">
        <w:t xml:space="preserve"> a 80 </w:t>
      </w:r>
      <w:proofErr w:type="spellStart"/>
      <w:proofErr w:type="gramStart"/>
      <w:r w:rsidR="008B1730">
        <w:t>ccm</w:t>
      </w:r>
      <w:proofErr w:type="spellEnd"/>
      <w:r w:rsidR="008B1730">
        <w:t xml:space="preserve"> </w:t>
      </w:r>
      <w:r>
        <w:t xml:space="preserve"> se</w:t>
      </w:r>
      <w:proofErr w:type="gramEnd"/>
      <w:r>
        <w:t xml:space="preserve"> musí zúčastnit vyhlášení vítězů. V případě, že tak neučiní, propadají poháry a věcné ceny ve prospěch pořadatele.</w:t>
      </w:r>
    </w:p>
    <w:p w:rsidR="00052B81" w:rsidRDefault="00052B81" w:rsidP="00052B81">
      <w:pPr>
        <w:spacing w:before="120"/>
        <w:ind w:firstLine="284"/>
        <w:jc w:val="both"/>
      </w:pPr>
      <w:r>
        <w:t xml:space="preserve">První </w:t>
      </w:r>
      <w:r>
        <w:rPr>
          <w:b/>
        </w:rPr>
        <w:t>tři</w:t>
      </w:r>
      <w:r>
        <w:t xml:space="preserve"> jezdci z ostatní</w:t>
      </w:r>
      <w:r w:rsidR="008B1730">
        <w:t xml:space="preserve">ch vypsaných </w:t>
      </w:r>
      <w:proofErr w:type="gramStart"/>
      <w:r w:rsidR="008B1730">
        <w:t xml:space="preserve">tříd </w:t>
      </w:r>
      <w:r>
        <w:t xml:space="preserve"> se</w:t>
      </w:r>
      <w:proofErr w:type="gramEnd"/>
      <w:r>
        <w:t xml:space="preserve"> musí zúčastnit vyhlášení vítězů. V případě, že tak neučiní, propadají poháry a věcné ceny ve prospěch pořadatele.</w:t>
      </w:r>
    </w:p>
    <w:p w:rsidR="00052B81" w:rsidRDefault="00052B81" w:rsidP="00052B81">
      <w:pPr>
        <w:jc w:val="both"/>
      </w:pPr>
      <w:r>
        <w:tab/>
      </w:r>
      <w:r>
        <w:rPr>
          <w:b/>
          <w:sz w:val="28"/>
        </w:rPr>
        <w:t>BODY  PRO  TOP AMATER CUP</w:t>
      </w:r>
    </w:p>
    <w:p w:rsidR="00052B81" w:rsidRDefault="00052B81" w:rsidP="00052B81">
      <w:pPr>
        <w:spacing w:before="120"/>
        <w:ind w:firstLine="284"/>
      </w:pPr>
      <w:r>
        <w:t>Body budou uděleny jezdcům v každém závodě/jízdě v motokrosu takto:</w:t>
      </w:r>
    </w:p>
    <w:p w:rsidR="00052B81" w:rsidRDefault="00052B81" w:rsidP="00052B81">
      <w:pPr>
        <w:rPr>
          <w:sz w:val="16"/>
          <w:szCs w:val="16"/>
        </w:rPr>
      </w:pPr>
    </w:p>
    <w:p w:rsidR="00052B81" w:rsidRDefault="00052B81" w:rsidP="00052B81">
      <w:pPr>
        <w:tabs>
          <w:tab w:val="left" w:pos="567"/>
          <w:tab w:val="left" w:pos="1701"/>
          <w:tab w:val="left" w:pos="3119"/>
          <w:tab w:val="left" w:pos="4253"/>
          <w:tab w:val="left" w:pos="5529"/>
          <w:tab w:val="left" w:pos="6804"/>
          <w:tab w:val="left" w:pos="8080"/>
          <w:tab w:val="left" w:pos="9356"/>
        </w:tabs>
        <w:rPr>
          <w:sz w:val="24"/>
          <w:szCs w:val="20"/>
        </w:rPr>
      </w:pPr>
      <w:r>
        <w:tab/>
        <w:t xml:space="preserve">1. místo  </w:t>
      </w:r>
      <w:r>
        <w:rPr>
          <w:rFonts w:ascii="Symbol" w:hAnsi="Symbol" w:cs="Symbol"/>
          <w:sz w:val="20"/>
        </w:rPr>
        <w:t></w:t>
      </w:r>
      <w:r>
        <w:tab/>
        <w:t xml:space="preserve">25 </w:t>
      </w:r>
      <w:proofErr w:type="gramStart"/>
      <w:r>
        <w:t>bodů    6. místo</w:t>
      </w:r>
      <w:proofErr w:type="gramEnd"/>
      <w:r>
        <w:t xml:space="preserve">  </w:t>
      </w:r>
      <w:r>
        <w:rPr>
          <w:rFonts w:ascii="Symbol" w:hAnsi="Symbol" w:cs="Symbol"/>
          <w:sz w:val="20"/>
        </w:rPr>
        <w:t></w:t>
      </w:r>
      <w:r>
        <w:t xml:space="preserve">    15 bodů   11. místo  </w:t>
      </w:r>
      <w:r>
        <w:rPr>
          <w:rFonts w:ascii="Symbol" w:hAnsi="Symbol" w:cs="Symbol"/>
          <w:sz w:val="20"/>
        </w:rPr>
        <w:t></w:t>
      </w:r>
      <w:r>
        <w:rPr>
          <w:rFonts w:ascii="Symbol" w:hAnsi="Symbol" w:cs="Symbol"/>
          <w:sz w:val="20"/>
        </w:rPr>
        <w:t></w:t>
      </w:r>
      <w:r>
        <w:t>10 bodů</w:t>
      </w:r>
      <w:r>
        <w:tab/>
        <w:t xml:space="preserve">16. místo  </w:t>
      </w:r>
      <w:r>
        <w:rPr>
          <w:rFonts w:ascii="Symbol" w:hAnsi="Symbol" w:cs="Symbol"/>
          <w:sz w:val="20"/>
        </w:rPr>
        <w:t></w:t>
      </w:r>
      <w:r>
        <w:rPr>
          <w:rFonts w:ascii="Symbol" w:hAnsi="Symbol" w:cs="Symbol"/>
          <w:sz w:val="20"/>
        </w:rPr>
        <w:tab/>
      </w:r>
      <w:r>
        <w:t xml:space="preserve"> 5 bodů</w:t>
      </w:r>
    </w:p>
    <w:p w:rsidR="00052B81" w:rsidRDefault="00052B81" w:rsidP="00052B81">
      <w:pPr>
        <w:tabs>
          <w:tab w:val="left" w:pos="567"/>
          <w:tab w:val="left" w:pos="1701"/>
          <w:tab w:val="left" w:pos="3119"/>
          <w:tab w:val="left" w:pos="4253"/>
          <w:tab w:val="left" w:pos="5529"/>
          <w:tab w:val="left" w:pos="6804"/>
          <w:tab w:val="left" w:pos="8080"/>
          <w:tab w:val="left" w:pos="9356"/>
        </w:tabs>
      </w:pPr>
      <w:r>
        <w:tab/>
        <w:t xml:space="preserve">2. místo  </w:t>
      </w:r>
      <w:r>
        <w:rPr>
          <w:rFonts w:ascii="Symbol" w:hAnsi="Symbol" w:cs="Symbol"/>
          <w:sz w:val="18"/>
          <w:szCs w:val="18"/>
        </w:rPr>
        <w:t></w:t>
      </w:r>
      <w:r>
        <w:tab/>
        <w:t xml:space="preserve">22 </w:t>
      </w:r>
      <w:proofErr w:type="gramStart"/>
      <w:r>
        <w:t>bodů    7. místo</w:t>
      </w:r>
      <w:proofErr w:type="gramEnd"/>
      <w:r>
        <w:t xml:space="preserve">  </w:t>
      </w:r>
      <w:r>
        <w:rPr>
          <w:rFonts w:ascii="Symbol" w:hAnsi="Symbol" w:cs="Symbol"/>
          <w:sz w:val="20"/>
        </w:rPr>
        <w:t></w:t>
      </w:r>
      <w:r>
        <w:t xml:space="preserve">    14 bodů   12. místo  </w:t>
      </w:r>
      <w:r>
        <w:rPr>
          <w:rFonts w:ascii="Symbol" w:hAnsi="Symbol" w:cs="Symbol"/>
          <w:sz w:val="20"/>
        </w:rPr>
        <w:t></w:t>
      </w:r>
      <w:r>
        <w:rPr>
          <w:rFonts w:ascii="Symbol" w:hAnsi="Symbol" w:cs="Symbol"/>
          <w:sz w:val="20"/>
        </w:rPr>
        <w:t></w:t>
      </w:r>
      <w:r>
        <w:rPr>
          <w:rFonts w:ascii="Symbol" w:hAnsi="Symbol" w:cs="Symbol"/>
          <w:sz w:val="20"/>
        </w:rPr>
        <w:t></w:t>
      </w:r>
      <w:r>
        <w:t xml:space="preserve"> 9 bodů</w:t>
      </w:r>
      <w:r>
        <w:tab/>
        <w:t xml:space="preserve">17. místo  </w:t>
      </w:r>
      <w:r>
        <w:rPr>
          <w:rFonts w:ascii="Symbol" w:hAnsi="Symbol" w:cs="Symbol"/>
          <w:sz w:val="20"/>
        </w:rPr>
        <w:t></w:t>
      </w:r>
      <w:r>
        <w:tab/>
        <w:t xml:space="preserve"> 4 body</w:t>
      </w:r>
    </w:p>
    <w:p w:rsidR="00052B81" w:rsidRDefault="00052B81" w:rsidP="00052B81">
      <w:pPr>
        <w:tabs>
          <w:tab w:val="left" w:pos="567"/>
          <w:tab w:val="left" w:pos="1701"/>
          <w:tab w:val="left" w:pos="3119"/>
          <w:tab w:val="left" w:pos="4253"/>
          <w:tab w:val="left" w:pos="5529"/>
          <w:tab w:val="left" w:pos="6804"/>
          <w:tab w:val="left" w:pos="8080"/>
          <w:tab w:val="left" w:pos="9356"/>
        </w:tabs>
      </w:pPr>
      <w:r>
        <w:tab/>
        <w:t xml:space="preserve">3. místo  </w:t>
      </w:r>
      <w:r>
        <w:rPr>
          <w:rFonts w:ascii="Symbol" w:hAnsi="Symbol" w:cs="Symbol"/>
          <w:sz w:val="20"/>
        </w:rPr>
        <w:t></w:t>
      </w:r>
      <w:r>
        <w:tab/>
        <w:t xml:space="preserve">20 </w:t>
      </w:r>
      <w:proofErr w:type="gramStart"/>
      <w:r>
        <w:t>bodů    8. místo</w:t>
      </w:r>
      <w:proofErr w:type="gramEnd"/>
      <w:r>
        <w:t xml:space="preserve">  </w:t>
      </w:r>
      <w:r>
        <w:rPr>
          <w:rFonts w:ascii="Symbol" w:hAnsi="Symbol" w:cs="Symbol"/>
          <w:sz w:val="20"/>
        </w:rPr>
        <w:t></w:t>
      </w:r>
      <w:r>
        <w:t xml:space="preserve">    13 bodů   13. místo  </w:t>
      </w:r>
      <w:r>
        <w:rPr>
          <w:rFonts w:ascii="Symbol" w:hAnsi="Symbol" w:cs="Symbol"/>
          <w:sz w:val="20"/>
        </w:rPr>
        <w:t></w:t>
      </w:r>
      <w:r>
        <w:rPr>
          <w:rFonts w:ascii="Symbol" w:hAnsi="Symbol" w:cs="Symbol"/>
          <w:sz w:val="20"/>
        </w:rPr>
        <w:t></w:t>
      </w:r>
      <w:r>
        <w:rPr>
          <w:rFonts w:ascii="Symbol" w:hAnsi="Symbol" w:cs="Symbol"/>
          <w:sz w:val="20"/>
        </w:rPr>
        <w:t></w:t>
      </w:r>
      <w:r>
        <w:t xml:space="preserve"> 8 bodů</w:t>
      </w:r>
      <w:r>
        <w:tab/>
        <w:t xml:space="preserve">18. místo  </w:t>
      </w:r>
      <w:r>
        <w:rPr>
          <w:rFonts w:ascii="Symbol" w:hAnsi="Symbol" w:cs="Symbol"/>
          <w:sz w:val="20"/>
        </w:rPr>
        <w:t></w:t>
      </w:r>
      <w:r>
        <w:tab/>
        <w:t xml:space="preserve"> 3 body</w:t>
      </w:r>
    </w:p>
    <w:p w:rsidR="00052B81" w:rsidRDefault="00052B81" w:rsidP="00052B81">
      <w:pPr>
        <w:tabs>
          <w:tab w:val="left" w:pos="567"/>
          <w:tab w:val="left" w:pos="1701"/>
          <w:tab w:val="left" w:pos="3119"/>
          <w:tab w:val="left" w:pos="4253"/>
          <w:tab w:val="left" w:pos="5529"/>
          <w:tab w:val="left" w:pos="6804"/>
          <w:tab w:val="left" w:pos="8080"/>
          <w:tab w:val="left" w:pos="9356"/>
        </w:tabs>
        <w:ind w:left="-567"/>
      </w:pPr>
      <w:r>
        <w:tab/>
        <w:t xml:space="preserve">4. místo  </w:t>
      </w:r>
      <w:r>
        <w:rPr>
          <w:rFonts w:ascii="Symbol" w:hAnsi="Symbol" w:cs="Symbol"/>
          <w:sz w:val="20"/>
        </w:rPr>
        <w:t></w:t>
      </w:r>
      <w:r>
        <w:tab/>
        <w:t xml:space="preserve">18 </w:t>
      </w:r>
      <w:proofErr w:type="gramStart"/>
      <w:r>
        <w:t>bodů    9. místo</w:t>
      </w:r>
      <w:proofErr w:type="gramEnd"/>
      <w:r>
        <w:t xml:space="preserve">  </w:t>
      </w:r>
      <w:r>
        <w:rPr>
          <w:rFonts w:ascii="Symbol" w:hAnsi="Symbol" w:cs="Symbol"/>
          <w:sz w:val="20"/>
        </w:rPr>
        <w:t></w:t>
      </w:r>
      <w:r>
        <w:t xml:space="preserve">    12 bodů   14. místo  </w:t>
      </w:r>
      <w:r>
        <w:rPr>
          <w:rFonts w:ascii="Symbol" w:hAnsi="Symbol" w:cs="Symbol"/>
          <w:sz w:val="20"/>
        </w:rPr>
        <w:t></w:t>
      </w:r>
      <w:r>
        <w:t xml:space="preserve">   7 bodů</w:t>
      </w:r>
      <w:r>
        <w:tab/>
        <w:t xml:space="preserve">19. místo  </w:t>
      </w:r>
      <w:r>
        <w:rPr>
          <w:rFonts w:ascii="Symbol" w:hAnsi="Symbol" w:cs="Symbol"/>
          <w:sz w:val="20"/>
        </w:rPr>
        <w:t></w:t>
      </w:r>
      <w:r>
        <w:tab/>
        <w:t xml:space="preserve"> 2 body</w:t>
      </w:r>
    </w:p>
    <w:p w:rsidR="00052B81" w:rsidRDefault="00052B81" w:rsidP="00052B81">
      <w:pPr>
        <w:tabs>
          <w:tab w:val="left" w:pos="567"/>
          <w:tab w:val="left" w:pos="1701"/>
          <w:tab w:val="left" w:pos="2977"/>
          <w:tab w:val="left" w:pos="4253"/>
          <w:tab w:val="left" w:pos="5529"/>
          <w:tab w:val="left" w:pos="6804"/>
          <w:tab w:val="left" w:pos="8080"/>
          <w:tab w:val="left" w:pos="9356"/>
        </w:tabs>
      </w:pPr>
      <w:r>
        <w:tab/>
        <w:t xml:space="preserve">5. místo  </w:t>
      </w:r>
      <w:r>
        <w:rPr>
          <w:rFonts w:ascii="Symbol" w:hAnsi="Symbol" w:cs="Symbol"/>
          <w:sz w:val="20"/>
        </w:rPr>
        <w:t></w:t>
      </w:r>
      <w:r w:rsidR="00777524">
        <w:tab/>
        <w:t xml:space="preserve">16 </w:t>
      </w:r>
      <w:proofErr w:type="gramStart"/>
      <w:r w:rsidR="00777524">
        <w:t xml:space="preserve">bodů  </w:t>
      </w:r>
      <w:r>
        <w:t>10</w:t>
      </w:r>
      <w:proofErr w:type="gramEnd"/>
      <w:r>
        <w:t xml:space="preserve">. místo  </w:t>
      </w:r>
      <w:r>
        <w:rPr>
          <w:rFonts w:ascii="Symbol" w:hAnsi="Symbol" w:cs="Symbol"/>
          <w:sz w:val="20"/>
        </w:rPr>
        <w:t></w:t>
      </w:r>
      <w:r w:rsidR="00777524">
        <w:t xml:space="preserve">    11 bodů  </w:t>
      </w:r>
      <w:r>
        <w:t xml:space="preserve">15. místo  </w:t>
      </w:r>
      <w:r>
        <w:rPr>
          <w:rFonts w:ascii="Symbol" w:hAnsi="Symbol" w:cs="Symbol"/>
          <w:sz w:val="20"/>
        </w:rPr>
        <w:t></w:t>
      </w:r>
      <w:r w:rsidR="00777524">
        <w:t xml:space="preserve">   </w:t>
      </w:r>
      <w:r>
        <w:t xml:space="preserve"> 6 bodů</w:t>
      </w:r>
      <w:r>
        <w:tab/>
        <w:t xml:space="preserve">20. místo  </w:t>
      </w:r>
      <w:r>
        <w:rPr>
          <w:rFonts w:ascii="Symbol" w:hAnsi="Symbol" w:cs="Symbol"/>
          <w:sz w:val="20"/>
        </w:rPr>
        <w:t></w:t>
      </w:r>
      <w:r>
        <w:tab/>
        <w:t xml:space="preserve"> 1 bod</w:t>
      </w:r>
    </w:p>
    <w:p w:rsidR="00052B81" w:rsidRDefault="00052B81" w:rsidP="00052B81">
      <w:pPr>
        <w:tabs>
          <w:tab w:val="left" w:pos="2268"/>
          <w:tab w:val="left" w:pos="5954"/>
          <w:tab w:val="left" w:pos="6804"/>
        </w:tabs>
        <w:spacing w:before="120"/>
        <w:rPr>
          <w:b/>
        </w:rPr>
      </w:pPr>
    </w:p>
    <w:sectPr w:rsidR="00052B81" w:rsidSect="00052B81">
      <w:pgSz w:w="11906" w:h="16838"/>
      <w:pgMar w:top="709"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3569"/>
    <w:multiLevelType w:val="hybridMultilevel"/>
    <w:tmpl w:val="E738CAFC"/>
    <w:lvl w:ilvl="0" w:tplc="EFF8C494">
      <w:start w:val="85"/>
      <w:numFmt w:val="bullet"/>
      <w:lvlText w:val="-"/>
      <w:lvlJc w:val="left"/>
      <w:pPr>
        <w:tabs>
          <w:tab w:val="num" w:pos="465"/>
        </w:tabs>
        <w:ind w:left="465" w:hanging="360"/>
      </w:pPr>
      <w:rPr>
        <w:rFonts w:ascii="Times New Roman" w:eastAsia="Times New Roman" w:hAnsi="Times New Roman" w:cs="Times New Roman" w:hint="default"/>
      </w:rPr>
    </w:lvl>
    <w:lvl w:ilvl="1" w:tplc="04050003">
      <w:start w:val="1"/>
      <w:numFmt w:val="bullet"/>
      <w:lvlText w:val="o"/>
      <w:lvlJc w:val="left"/>
      <w:pPr>
        <w:tabs>
          <w:tab w:val="num" w:pos="1185"/>
        </w:tabs>
        <w:ind w:left="118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EF634A7"/>
    <w:multiLevelType w:val="singleLevel"/>
    <w:tmpl w:val="5F3AB792"/>
    <w:lvl w:ilvl="0">
      <w:start w:val="1"/>
      <w:numFmt w:val="bullet"/>
      <w:lvlText w:val="-"/>
      <w:lvlJc w:val="left"/>
      <w:pPr>
        <w:tabs>
          <w:tab w:val="num" w:pos="360"/>
        </w:tabs>
        <w:ind w:left="360" w:hanging="36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907"/>
    <w:rsid w:val="00052B81"/>
    <w:rsid w:val="000A7FEA"/>
    <w:rsid w:val="00334100"/>
    <w:rsid w:val="00435AEF"/>
    <w:rsid w:val="0049165F"/>
    <w:rsid w:val="006A4907"/>
    <w:rsid w:val="00777524"/>
    <w:rsid w:val="008B1730"/>
    <w:rsid w:val="008F3C3F"/>
    <w:rsid w:val="008F7957"/>
    <w:rsid w:val="00992ECE"/>
    <w:rsid w:val="00EA4E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C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70103">
      <w:bodyDiv w:val="1"/>
      <w:marLeft w:val="0"/>
      <w:marRight w:val="0"/>
      <w:marTop w:val="0"/>
      <w:marBottom w:val="0"/>
      <w:divBdr>
        <w:top w:val="none" w:sz="0" w:space="0" w:color="auto"/>
        <w:left w:val="none" w:sz="0" w:space="0" w:color="auto"/>
        <w:bottom w:val="none" w:sz="0" w:space="0" w:color="auto"/>
        <w:right w:val="none" w:sz="0" w:space="0" w:color="auto"/>
      </w:divBdr>
    </w:div>
    <w:div w:id="164823682">
      <w:bodyDiv w:val="1"/>
      <w:marLeft w:val="0"/>
      <w:marRight w:val="0"/>
      <w:marTop w:val="0"/>
      <w:marBottom w:val="0"/>
      <w:divBdr>
        <w:top w:val="none" w:sz="0" w:space="0" w:color="auto"/>
        <w:left w:val="none" w:sz="0" w:space="0" w:color="auto"/>
        <w:bottom w:val="none" w:sz="0" w:space="0" w:color="auto"/>
        <w:right w:val="none" w:sz="0" w:space="0" w:color="auto"/>
      </w:divBdr>
    </w:div>
    <w:div w:id="260727484">
      <w:bodyDiv w:val="1"/>
      <w:marLeft w:val="0"/>
      <w:marRight w:val="0"/>
      <w:marTop w:val="0"/>
      <w:marBottom w:val="0"/>
      <w:divBdr>
        <w:top w:val="none" w:sz="0" w:space="0" w:color="auto"/>
        <w:left w:val="none" w:sz="0" w:space="0" w:color="auto"/>
        <w:bottom w:val="none" w:sz="0" w:space="0" w:color="auto"/>
        <w:right w:val="none" w:sz="0" w:space="0" w:color="auto"/>
      </w:divBdr>
    </w:div>
    <w:div w:id="280840968">
      <w:bodyDiv w:val="1"/>
      <w:marLeft w:val="0"/>
      <w:marRight w:val="0"/>
      <w:marTop w:val="0"/>
      <w:marBottom w:val="0"/>
      <w:divBdr>
        <w:top w:val="none" w:sz="0" w:space="0" w:color="auto"/>
        <w:left w:val="none" w:sz="0" w:space="0" w:color="auto"/>
        <w:bottom w:val="none" w:sz="0" w:space="0" w:color="auto"/>
        <w:right w:val="none" w:sz="0" w:space="0" w:color="auto"/>
      </w:divBdr>
    </w:div>
    <w:div w:id="395396799">
      <w:bodyDiv w:val="1"/>
      <w:marLeft w:val="0"/>
      <w:marRight w:val="0"/>
      <w:marTop w:val="0"/>
      <w:marBottom w:val="0"/>
      <w:divBdr>
        <w:top w:val="none" w:sz="0" w:space="0" w:color="auto"/>
        <w:left w:val="none" w:sz="0" w:space="0" w:color="auto"/>
        <w:bottom w:val="none" w:sz="0" w:space="0" w:color="auto"/>
        <w:right w:val="none" w:sz="0" w:space="0" w:color="auto"/>
      </w:divBdr>
    </w:div>
    <w:div w:id="505441433">
      <w:bodyDiv w:val="1"/>
      <w:marLeft w:val="0"/>
      <w:marRight w:val="0"/>
      <w:marTop w:val="0"/>
      <w:marBottom w:val="0"/>
      <w:divBdr>
        <w:top w:val="none" w:sz="0" w:space="0" w:color="auto"/>
        <w:left w:val="none" w:sz="0" w:space="0" w:color="auto"/>
        <w:bottom w:val="none" w:sz="0" w:space="0" w:color="auto"/>
        <w:right w:val="none" w:sz="0" w:space="0" w:color="auto"/>
      </w:divBdr>
    </w:div>
    <w:div w:id="565338890">
      <w:bodyDiv w:val="1"/>
      <w:marLeft w:val="0"/>
      <w:marRight w:val="0"/>
      <w:marTop w:val="0"/>
      <w:marBottom w:val="0"/>
      <w:divBdr>
        <w:top w:val="none" w:sz="0" w:space="0" w:color="auto"/>
        <w:left w:val="none" w:sz="0" w:space="0" w:color="auto"/>
        <w:bottom w:val="none" w:sz="0" w:space="0" w:color="auto"/>
        <w:right w:val="none" w:sz="0" w:space="0" w:color="auto"/>
      </w:divBdr>
    </w:div>
    <w:div w:id="594174319">
      <w:bodyDiv w:val="1"/>
      <w:marLeft w:val="0"/>
      <w:marRight w:val="0"/>
      <w:marTop w:val="0"/>
      <w:marBottom w:val="0"/>
      <w:divBdr>
        <w:top w:val="none" w:sz="0" w:space="0" w:color="auto"/>
        <w:left w:val="none" w:sz="0" w:space="0" w:color="auto"/>
        <w:bottom w:val="none" w:sz="0" w:space="0" w:color="auto"/>
        <w:right w:val="none" w:sz="0" w:space="0" w:color="auto"/>
      </w:divBdr>
    </w:div>
    <w:div w:id="612902766">
      <w:bodyDiv w:val="1"/>
      <w:marLeft w:val="0"/>
      <w:marRight w:val="0"/>
      <w:marTop w:val="0"/>
      <w:marBottom w:val="0"/>
      <w:divBdr>
        <w:top w:val="none" w:sz="0" w:space="0" w:color="auto"/>
        <w:left w:val="none" w:sz="0" w:space="0" w:color="auto"/>
        <w:bottom w:val="none" w:sz="0" w:space="0" w:color="auto"/>
        <w:right w:val="none" w:sz="0" w:space="0" w:color="auto"/>
      </w:divBdr>
    </w:div>
    <w:div w:id="771390215">
      <w:bodyDiv w:val="1"/>
      <w:marLeft w:val="0"/>
      <w:marRight w:val="0"/>
      <w:marTop w:val="0"/>
      <w:marBottom w:val="0"/>
      <w:divBdr>
        <w:top w:val="none" w:sz="0" w:space="0" w:color="auto"/>
        <w:left w:val="none" w:sz="0" w:space="0" w:color="auto"/>
        <w:bottom w:val="none" w:sz="0" w:space="0" w:color="auto"/>
        <w:right w:val="none" w:sz="0" w:space="0" w:color="auto"/>
      </w:divBdr>
    </w:div>
    <w:div w:id="794909175">
      <w:bodyDiv w:val="1"/>
      <w:marLeft w:val="0"/>
      <w:marRight w:val="0"/>
      <w:marTop w:val="0"/>
      <w:marBottom w:val="0"/>
      <w:divBdr>
        <w:top w:val="none" w:sz="0" w:space="0" w:color="auto"/>
        <w:left w:val="none" w:sz="0" w:space="0" w:color="auto"/>
        <w:bottom w:val="none" w:sz="0" w:space="0" w:color="auto"/>
        <w:right w:val="none" w:sz="0" w:space="0" w:color="auto"/>
      </w:divBdr>
    </w:div>
    <w:div w:id="910235666">
      <w:bodyDiv w:val="1"/>
      <w:marLeft w:val="0"/>
      <w:marRight w:val="0"/>
      <w:marTop w:val="0"/>
      <w:marBottom w:val="0"/>
      <w:divBdr>
        <w:top w:val="none" w:sz="0" w:space="0" w:color="auto"/>
        <w:left w:val="none" w:sz="0" w:space="0" w:color="auto"/>
        <w:bottom w:val="none" w:sz="0" w:space="0" w:color="auto"/>
        <w:right w:val="none" w:sz="0" w:space="0" w:color="auto"/>
      </w:divBdr>
    </w:div>
    <w:div w:id="997416743">
      <w:bodyDiv w:val="1"/>
      <w:marLeft w:val="0"/>
      <w:marRight w:val="0"/>
      <w:marTop w:val="0"/>
      <w:marBottom w:val="0"/>
      <w:divBdr>
        <w:top w:val="none" w:sz="0" w:space="0" w:color="auto"/>
        <w:left w:val="none" w:sz="0" w:space="0" w:color="auto"/>
        <w:bottom w:val="none" w:sz="0" w:space="0" w:color="auto"/>
        <w:right w:val="none" w:sz="0" w:space="0" w:color="auto"/>
      </w:divBdr>
    </w:div>
    <w:div w:id="1052458927">
      <w:bodyDiv w:val="1"/>
      <w:marLeft w:val="0"/>
      <w:marRight w:val="0"/>
      <w:marTop w:val="0"/>
      <w:marBottom w:val="0"/>
      <w:divBdr>
        <w:top w:val="none" w:sz="0" w:space="0" w:color="auto"/>
        <w:left w:val="none" w:sz="0" w:space="0" w:color="auto"/>
        <w:bottom w:val="none" w:sz="0" w:space="0" w:color="auto"/>
        <w:right w:val="none" w:sz="0" w:space="0" w:color="auto"/>
      </w:divBdr>
    </w:div>
    <w:div w:id="1202480171">
      <w:bodyDiv w:val="1"/>
      <w:marLeft w:val="0"/>
      <w:marRight w:val="0"/>
      <w:marTop w:val="0"/>
      <w:marBottom w:val="0"/>
      <w:divBdr>
        <w:top w:val="none" w:sz="0" w:space="0" w:color="auto"/>
        <w:left w:val="none" w:sz="0" w:space="0" w:color="auto"/>
        <w:bottom w:val="none" w:sz="0" w:space="0" w:color="auto"/>
        <w:right w:val="none" w:sz="0" w:space="0" w:color="auto"/>
      </w:divBdr>
    </w:div>
    <w:div w:id="1226379574">
      <w:bodyDiv w:val="1"/>
      <w:marLeft w:val="0"/>
      <w:marRight w:val="0"/>
      <w:marTop w:val="0"/>
      <w:marBottom w:val="0"/>
      <w:divBdr>
        <w:top w:val="none" w:sz="0" w:space="0" w:color="auto"/>
        <w:left w:val="none" w:sz="0" w:space="0" w:color="auto"/>
        <w:bottom w:val="none" w:sz="0" w:space="0" w:color="auto"/>
        <w:right w:val="none" w:sz="0" w:space="0" w:color="auto"/>
      </w:divBdr>
    </w:div>
    <w:div w:id="1353065481">
      <w:bodyDiv w:val="1"/>
      <w:marLeft w:val="0"/>
      <w:marRight w:val="0"/>
      <w:marTop w:val="0"/>
      <w:marBottom w:val="0"/>
      <w:divBdr>
        <w:top w:val="none" w:sz="0" w:space="0" w:color="auto"/>
        <w:left w:val="none" w:sz="0" w:space="0" w:color="auto"/>
        <w:bottom w:val="none" w:sz="0" w:space="0" w:color="auto"/>
        <w:right w:val="none" w:sz="0" w:space="0" w:color="auto"/>
      </w:divBdr>
    </w:div>
    <w:div w:id="1526484940">
      <w:bodyDiv w:val="1"/>
      <w:marLeft w:val="0"/>
      <w:marRight w:val="0"/>
      <w:marTop w:val="0"/>
      <w:marBottom w:val="0"/>
      <w:divBdr>
        <w:top w:val="none" w:sz="0" w:space="0" w:color="auto"/>
        <w:left w:val="none" w:sz="0" w:space="0" w:color="auto"/>
        <w:bottom w:val="none" w:sz="0" w:space="0" w:color="auto"/>
        <w:right w:val="none" w:sz="0" w:space="0" w:color="auto"/>
      </w:divBdr>
    </w:div>
    <w:div w:id="1611860070">
      <w:bodyDiv w:val="1"/>
      <w:marLeft w:val="0"/>
      <w:marRight w:val="0"/>
      <w:marTop w:val="0"/>
      <w:marBottom w:val="0"/>
      <w:divBdr>
        <w:top w:val="none" w:sz="0" w:space="0" w:color="auto"/>
        <w:left w:val="none" w:sz="0" w:space="0" w:color="auto"/>
        <w:bottom w:val="none" w:sz="0" w:space="0" w:color="auto"/>
        <w:right w:val="none" w:sz="0" w:space="0" w:color="auto"/>
      </w:divBdr>
    </w:div>
    <w:div w:id="1992174295">
      <w:bodyDiv w:val="1"/>
      <w:marLeft w:val="0"/>
      <w:marRight w:val="0"/>
      <w:marTop w:val="0"/>
      <w:marBottom w:val="0"/>
      <w:divBdr>
        <w:top w:val="none" w:sz="0" w:space="0" w:color="auto"/>
        <w:left w:val="none" w:sz="0" w:space="0" w:color="auto"/>
        <w:bottom w:val="none" w:sz="0" w:space="0" w:color="auto"/>
        <w:right w:val="none" w:sz="0" w:space="0" w:color="auto"/>
      </w:divBdr>
    </w:div>
    <w:div w:id="2014842408">
      <w:bodyDiv w:val="1"/>
      <w:marLeft w:val="0"/>
      <w:marRight w:val="0"/>
      <w:marTop w:val="0"/>
      <w:marBottom w:val="0"/>
      <w:divBdr>
        <w:top w:val="none" w:sz="0" w:space="0" w:color="auto"/>
        <w:left w:val="none" w:sz="0" w:space="0" w:color="auto"/>
        <w:bottom w:val="none" w:sz="0" w:space="0" w:color="auto"/>
        <w:right w:val="none" w:sz="0" w:space="0" w:color="auto"/>
      </w:divBdr>
    </w:div>
    <w:div w:id="2088115796">
      <w:bodyDiv w:val="1"/>
      <w:marLeft w:val="0"/>
      <w:marRight w:val="0"/>
      <w:marTop w:val="0"/>
      <w:marBottom w:val="0"/>
      <w:divBdr>
        <w:top w:val="none" w:sz="0" w:space="0" w:color="auto"/>
        <w:left w:val="none" w:sz="0" w:space="0" w:color="auto"/>
        <w:bottom w:val="none" w:sz="0" w:space="0" w:color="auto"/>
        <w:right w:val="none" w:sz="0" w:space="0" w:color="auto"/>
      </w:divBdr>
    </w:div>
    <w:div w:id="21215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2631</Words>
  <Characters>15523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hrabica</dc:creator>
  <cp:lastModifiedBy>hrabica</cp:lastModifiedBy>
  <cp:revision>3</cp:revision>
  <dcterms:created xsi:type="dcterms:W3CDTF">2018-08-22T17:54:00Z</dcterms:created>
  <dcterms:modified xsi:type="dcterms:W3CDTF">2018-09-10T12:00:00Z</dcterms:modified>
</cp:coreProperties>
</file>